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2844</w:t>
      </w:r>
    </w:p>
    <w:p>
      <w:r>
        <w:t>Visit Number: d2e95b9c56f927d9aefce4ef37b54ee4aaaae6ba3b051c370c90ed99d07366bd</w:t>
      </w:r>
    </w:p>
    <w:p>
      <w:r>
        <w:t>Masked_PatientID: 2836</w:t>
      </w:r>
    </w:p>
    <w:p>
      <w:r>
        <w:t>Order ID: ae8534e5d1ee1c275b808775b6621f299ccda928d09a8993be9ca27ee2ea4686</w:t>
      </w:r>
    </w:p>
    <w:p>
      <w:r>
        <w:t>Order Name: Chest X-ray</w:t>
      </w:r>
    </w:p>
    <w:p>
      <w:r>
        <w:t>Result Item Code: CHE-NOV</w:t>
      </w:r>
    </w:p>
    <w:p>
      <w:r>
        <w:t>Performed Date Time: 15/1/2020 12:41</w:t>
      </w:r>
    </w:p>
    <w:p>
      <w:r>
        <w:t>Line Num: 1</w:t>
      </w:r>
    </w:p>
    <w:p>
      <w:r>
        <w:t>Text: HISTORY  New haemodialysis first clinic visit Patient treated for HAP - document clearance REPORT Studies reviewed: Chest X-ray 22/11/2019;Chest X-ray 20/11/2019 A right internal jugular central venous catheter is noted. The heart is not enlarged. Previously noted bilateral lower zone consolidation has  resolved. No new consolidation or pleural effusion is seen. Report Indicator: Known / Minor Finalised by: &lt;DOCTOR&gt;</w:t>
      </w:r>
    </w:p>
    <w:p>
      <w:r>
        <w:t>Accession Number: a15917d14914ca0377eb8be486928a831f2fafb83c48606b7f97695f2657a466</w:t>
      </w:r>
    </w:p>
    <w:p>
      <w:r>
        <w:t>Updated Date Time: 15/1/2020 15:07</w:t>
      </w:r>
    </w:p>
    <w:p>
      <w:pPr>
        <w:pStyle w:val="Heading2"/>
      </w:pPr>
      <w:r>
        <w:t>Layman Explanation</w:t>
      </w:r>
    </w:p>
    <w:p>
      <w:r>
        <w:t>This radiology report discusses HISTORY  New haemodialysis first clinic visit Patient treated for HAP - document clearance REPORT Studies reviewed: Chest X-ray 22/11/2019;Chest X-ray 20/11/2019 A right internal jugular central venous catheter is noted. The heart is not enlarged. Previously noted bilateral lower zone consolidation has  resolved. No new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