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2879</w:t>
      </w:r>
    </w:p>
    <w:p>
      <w:r>
        <w:t>Visit Number: 69e45d2a4916f25888f8f31bde0f65c057d57c631dff77cb053ae5e64b56369f</w:t>
      </w:r>
    </w:p>
    <w:p>
      <w:r>
        <w:t>Masked_PatientID: 2878</w:t>
      </w:r>
    </w:p>
    <w:p>
      <w:r>
        <w:t>Order ID: d1803b8bab3d29f13222262ffcc46d868a19e305ee7bbbe3be47ff9a7bb39dbb</w:t>
      </w:r>
    </w:p>
    <w:p>
      <w:r>
        <w:t>Order Name: Chest X-ray</w:t>
      </w:r>
    </w:p>
    <w:p>
      <w:r>
        <w:t>Result Item Code: CHE-NOV</w:t>
      </w:r>
    </w:p>
    <w:p>
      <w:r>
        <w:t>Performed Date Time: 05/9/2015 20:13</w:t>
      </w:r>
    </w:p>
    <w:p>
      <w:r>
        <w:t>Line Num: 1</w:t>
      </w:r>
    </w:p>
    <w:p>
      <w:r>
        <w:t>Text:       HISTORY newly dx kidney disease ?cause REPORT CXR PA view Comparison has been made with the previous films from earlier today.  The heart size is at the upper limit of normal.  The upper lobe vessels are prominent .  The  lungs  are otherwise clear and there  is no pleural effusion.   May need further action Finalised by: &lt;DOCTOR&gt;</w:t>
      </w:r>
    </w:p>
    <w:p>
      <w:r>
        <w:t>Accession Number: a7456d6983f9c0fbd596bfb1a27b7d71887be562e7bf750148e7c20145160bfb</w:t>
      </w:r>
    </w:p>
    <w:p>
      <w:r>
        <w:t>Updated Date Time: 07/9/2015 12:50</w:t>
      </w:r>
    </w:p>
    <w:p>
      <w:pPr>
        <w:pStyle w:val="Heading2"/>
      </w:pPr>
      <w:r>
        <w:t>Layman Explanation</w:t>
      </w:r>
    </w:p>
    <w:p>
      <w:r>
        <w:t>This radiology report discusses       HISTORY newly dx kidney disease ?cause REPORT CXR PA view Comparison has been made with the previous films from earlier today.  The heart size is at the upper limit of normal.  The upper lobe vessels are prominent .  The  lungs  are otherwise clear and there  is no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