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2949</w:t>
      </w:r>
    </w:p>
    <w:p>
      <w:r>
        <w:t>Visit Number: dae0954f6ca425f7bea976c5d3ba356b1eac750c390adf74b775b28e2785f7f7</w:t>
      </w:r>
    </w:p>
    <w:p>
      <w:r>
        <w:t>Masked_PatientID: 2948</w:t>
      </w:r>
    </w:p>
    <w:p>
      <w:r>
        <w:t>Order ID: 78d2d2c6449ea7e611cc3339c96322748564660dc0006d7c9c9e389fe343f62c</w:t>
      </w:r>
    </w:p>
    <w:p>
      <w:r>
        <w:t>Order Name: Chest X-ray</w:t>
      </w:r>
    </w:p>
    <w:p>
      <w:r>
        <w:t>Result Item Code: CHE-NOV</w:t>
      </w:r>
    </w:p>
    <w:p>
      <w:r>
        <w:t>Performed Date Time: 26/9/2015 6:02</w:t>
      </w:r>
    </w:p>
    <w:p>
      <w:r>
        <w:t>Line Num: 1</w:t>
      </w:r>
    </w:p>
    <w:p>
      <w:r>
        <w:t>Text:       HISTORY Big toe dry gangrene Pre op assesment REPORT Heart size is at the upper limit of normal. There is no confluent consolidation or a significant pleural effusion.   Normal Finalised by: &lt;DOCTOR&gt;</w:t>
      </w:r>
    </w:p>
    <w:p>
      <w:r>
        <w:t>Accession Number: 1add2d4e4c5ae28ba1bbeded0ac922d396c0fe62a635bc7d763bb5908f5036e7</w:t>
      </w:r>
    </w:p>
    <w:p>
      <w:r>
        <w:t>Updated Date Time: 26/9/2015 9:10</w:t>
      </w:r>
    </w:p>
    <w:p>
      <w:pPr>
        <w:pStyle w:val="Heading2"/>
      </w:pPr>
      <w:r>
        <w:t>Layman Explanation</w:t>
      </w:r>
    </w:p>
    <w:p>
      <w:r>
        <w:t>This radiology report discusses       HISTORY Big toe dry gangrene Pre op assesment REPORT Heart size is at the upper limit of normal. There is no confluent consolidation or a significant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