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2993</w:t>
      </w:r>
    </w:p>
    <w:p>
      <w:r>
        <w:t>Visit Number: 22576395d829eeecc000c855e47b933841f89bd69206a548bf6859d6c20bcf51</w:t>
      </w:r>
    </w:p>
    <w:p>
      <w:r>
        <w:t>Masked_PatientID: 2993</w:t>
      </w:r>
    </w:p>
    <w:p>
      <w:r>
        <w:t>Order ID: 2fb953350c3171bdacd3715559a97c62767709af02b802c4c5683bbf60db36c1</w:t>
      </w:r>
    </w:p>
    <w:p>
      <w:r>
        <w:t>Order Name: Chest X-ray</w:t>
      </w:r>
    </w:p>
    <w:p>
      <w:r>
        <w:t>Result Item Code: CHE-NOV</w:t>
      </w:r>
    </w:p>
    <w:p>
      <w:r>
        <w:t>Performed Date Time: 29/3/2018 14:07</w:t>
      </w:r>
    </w:p>
    <w:p>
      <w:r>
        <w:t>Line Num: 1</w:t>
      </w:r>
    </w:p>
    <w:p>
      <w:r>
        <w:t>Text:          HISTORY stemi REPORT The heart size is top normal. No active lung lesion is seen. An ICD is inserted. Known / Minor  Finalised by: &lt;DOCTOR&gt;</w:t>
      </w:r>
    </w:p>
    <w:p>
      <w:r>
        <w:t>Accession Number: abeff7c82213debcc1188953842bfec1e62cb67d43e8fb22a478110b36517c4c</w:t>
      </w:r>
    </w:p>
    <w:p>
      <w:r>
        <w:t>Updated Date Time: 30/3/2018 10:20</w:t>
      </w:r>
    </w:p>
    <w:p>
      <w:pPr>
        <w:pStyle w:val="Heading2"/>
      </w:pPr>
      <w:r>
        <w:t>Layman Explanation</w:t>
      </w:r>
    </w:p>
    <w:p>
      <w:r>
        <w:t>This radiology report discusses          HISTORY stemi REPORT The heart size is top normal. No active lung lesion is seen. An ICD is inserted.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