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306</w:t>
      </w:r>
    </w:p>
    <w:p>
      <w:r>
        <w:t>Visit Number: df2a5b964615f6e384872c96cd55362cfd44aeb995e63e441f023a23a0b5e59f</w:t>
      </w:r>
    </w:p>
    <w:p>
      <w:r>
        <w:t>Masked_PatientID: 301</w:t>
      </w:r>
    </w:p>
    <w:p>
      <w:r>
        <w:t>Order ID: 2bef3f17f67574922a152b876d5b69bb96fe07cefec19313844cf8e03e2dcaa6</w:t>
      </w:r>
    </w:p>
    <w:p>
      <w:r>
        <w:t>Order Name: CT Chest, Abdomen and Pelvis</w:t>
      </w:r>
    </w:p>
    <w:p>
      <w:r>
        <w:t>Result Item Code: CTCHEABDP</w:t>
      </w:r>
    </w:p>
    <w:p>
      <w:r>
        <w:t>Performed Date Time: 10/3/2015 12:21</w:t>
      </w:r>
    </w:p>
    <w:p>
      <w:r>
        <w:t>Line Num: 1</w:t>
      </w:r>
    </w:p>
    <w:p>
      <w:r>
        <w:t>Text:       HISTORY Pancreatic Ca s/p whipple surgery complicated with ascites and PE for evaluation of disease KIV start chemotherapy TECHNIQUE Scans acquired as per department protocol. Intravenous contrast: Optiray 350 - Volume (ml): 70 Positive Rectal Contrast - Volume (ml): FINDINGS Comparison was done with the previous studies dated 5 February 2015 and 16 October  2014. The emboli in the left upper lobe pulmonary arteries have resolved.  The bilateral  pleural effusions are significantly smaller.  There are thin slivers of residual  bilateral pleural effusions. No enlarged axillary, mediastinal or hilar lymph node.  No suspicious pulmonary nodule  in both lungs.  Minor dependent changes are visualised in the lower lobes. There is extensive ascites in the abdomen and pelvis.  The intrahepatic ducts are  not dilated.  The remnant pancreas is atrophied.  The pancreatic duct stent is noted.   The gastrojejunostomy anastomosis is unremarkable. There are multiple small lymph nodes in the para-aortic, aortocaval and retrocaval  region which are largely stable.  There also small volume portacaval and periportal  lymph nodes.  The visualised bowel loops are of normal calibre.  The uterus, adnexa  and urinary bladder are grossly unremarkable.  No overt bony destruction. CONCLUSION  Resolution of pulmonary emboli.  Decreasing size of bilateral pleural effusions.   No suspicious pulmonary nodule to suggest metastasis. Extensive ascites in the abdomen and pelvis.  The surgical bed shows expected changes  of postsurgical sequelae.  There are multiple small volume para-aortic, aortocaval  and retrocaval lymph nodes, indeterminate.   May need further action Finalised by: &lt;DOCTOR&gt;</w:t>
      </w:r>
    </w:p>
    <w:p>
      <w:r>
        <w:t>Accession Number: 6566a63208876259fa3cdc56271ba2bef93f9c944086730d10f78332aa2decdd</w:t>
      </w:r>
    </w:p>
    <w:p>
      <w:r>
        <w:t>Updated Date Time: 10/3/2015 14:22</w:t>
      </w:r>
    </w:p>
    <w:p>
      <w:pPr>
        <w:pStyle w:val="Heading2"/>
      </w:pPr>
      <w:r>
        <w:t>Layman Explanation</w:t>
      </w:r>
    </w:p>
    <w:p>
      <w:r>
        <w:t>This radiology report discusses       HISTORY Pancreatic Ca s/p whipple surgery complicated with ascites and PE for evaluation of disease KIV start chemotherapy TECHNIQUE Scans acquired as per department protocol. Intravenous contrast: Optiray 350 - Volume (ml): 70 Positive Rectal Contrast - Volume (ml): FINDINGS Comparison was done with the previous studies dated 5 February 2015 and 16 October  2014. The emboli in the left upper lobe pulmonary arteries have resolved.  The bilateral  pleural effusions are significantly smaller.  There are thin slivers of residual  bilateral pleural effusions. No enlarged axillary, mediastinal or hilar lymph node.  No suspicious pulmonary nodule  in both lungs.  Minor dependent changes are visualised in the lower lobes. There is extensive ascites in the abdomen and pelvis.  The intrahepatic ducts are  not dilated.  The remnant pancreas is atrophied.  The pancreatic duct stent is noted.   The gastrojejunostomy anastomosis is unremarkable. There are multiple small lymph nodes in the para-aortic, aortocaval and retrocaval  region which are largely stable.  There also small volume portacaval and periportal  lymph nodes.  The visualised bowel loops are of normal calibre.  The uterus, adnexa  and urinary bladder are grossly unremarkable.  No overt bony destruction. CONCLUSION  Resolution of pulmonary emboli.  Decreasing size of bilateral pleural effusions.   No suspicious pulmonary nodule to suggest metastasis. Extensive ascites in the abdomen and pelvis.  The surgical bed shows expected changes  of postsurgical sequelae.  There are multiple small volume para-aortic, aortocaval  and retrocaval lymph nodes, indeterminate.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