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3202</w:t>
      </w:r>
    </w:p>
    <w:p>
      <w:r>
        <w:t>Visit Number: 5243ee9e728b37df5ec17559c09ef461a6062434aa1d963b0ecce7fce0a88f87</w:t>
      </w:r>
    </w:p>
    <w:p>
      <w:r>
        <w:t>Masked_PatientID: 3202</w:t>
      </w:r>
    </w:p>
    <w:p>
      <w:r>
        <w:t>Order ID: ef4c3de27d19e514dc03f86ff41af5bc088063ef510d8f5ad3c0695a0b3b85e0</w:t>
      </w:r>
    </w:p>
    <w:p>
      <w:r>
        <w:t>Order Name: Chest X-ray</w:t>
      </w:r>
    </w:p>
    <w:p>
      <w:r>
        <w:t>Result Item Code: CHE-NOV</w:t>
      </w:r>
    </w:p>
    <w:p>
      <w:r>
        <w:t>Performed Date Time: 03/4/2017 12:25</w:t>
      </w:r>
    </w:p>
    <w:p>
      <w:r>
        <w:t>Line Num: 1</w:t>
      </w:r>
    </w:p>
    <w:p>
      <w:r>
        <w:t>Text:       HISTORY cap REPORT CHEST (PA ERECT) TOTAL OF ONE IMAGE There is a mild spinal scoliotic angulation that accounts the patient rotation. The heart shadow and mediastinum are difficult to assess for size and configuration  in view of the limited inspiration and patient rotation. There is patchy air space opacification in the right lung compatible with pneumonia.    Also, there is scarring and atelectasis in the left lower zone. The left lateral  costophrenic angle is blunted by pleural reaction.   May need further action Finalised by: &lt;DOCTOR&gt;</w:t>
      </w:r>
    </w:p>
    <w:p>
      <w:r>
        <w:t>Accession Number: 49be4f6450696068eb2d63fb7bb0d216f17bd9c52426fabfc5d8e902569b8a7e</w:t>
      </w:r>
    </w:p>
    <w:p>
      <w:r>
        <w:t>Updated Date Time: 22/4/2019 15:11</w:t>
      </w:r>
    </w:p>
    <w:p>
      <w:pPr>
        <w:pStyle w:val="Heading2"/>
      </w:pPr>
      <w:r>
        <w:t>Layman Explanation</w:t>
      </w:r>
    </w:p>
    <w:p>
      <w:r>
        <w:t>This radiology report discusses       HISTORY cap REPORT CHEST (PA ERECT) TOTAL OF ONE IMAGE There is a mild spinal scoliotic angulation that accounts the patient rotation. The heart shadow and mediastinum are difficult to assess for size and configuration  in view of the limited inspiration and patient rotation. There is patchy air space opacification in the right lung compatible with pneumonia.    Also, there is scarring and atelectasis in the left lower zone. The left lateral  costophrenic angle is blunted by pleural reaction.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