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3233</w:t>
      </w:r>
    </w:p>
    <w:p>
      <w:r>
        <w:t>Visit Number: 27100f4448117265251c71f03331b2bf3a94ffbc74867a0409c2c66d58a0c640</w:t>
      </w:r>
    </w:p>
    <w:p>
      <w:r>
        <w:t>Masked_PatientID: 3222</w:t>
      </w:r>
    </w:p>
    <w:p>
      <w:r>
        <w:t>Order ID: dc4acb646d53be006d45c780c6cfe02a63a8af207dcd801472cc044c0ed7821e</w:t>
      </w:r>
    </w:p>
    <w:p>
      <w:r>
        <w:t>Order Name: Chest X-ray, Erect</w:t>
      </w:r>
    </w:p>
    <w:p>
      <w:r>
        <w:t>Result Item Code: CHE-ER</w:t>
      </w:r>
    </w:p>
    <w:p>
      <w:r>
        <w:t>Performed Date Time: 10/1/2017 20:28</w:t>
      </w:r>
    </w:p>
    <w:p>
      <w:r>
        <w:t>Line Num: 1</w:t>
      </w:r>
    </w:p>
    <w:p>
      <w:r>
        <w:t>Text:       HISTORY CRF, anemia REPORT CHEST AP SITTING Comparison is made with the previous radiograph of 21.12.2016. The cardiac size is enlarged.  No lung consolidation, pleural effusion or pneumothorax is detected.  Right IJV tunnelled central venous catheter remains in situ with its tip projected  over satisfactory position.  Old healed right clavicle fracture is again seen.   Known / Minor  Finalised by: &lt;DOCTOR&gt;</w:t>
      </w:r>
    </w:p>
    <w:p>
      <w:r>
        <w:t>Accession Number: 101a9c6030b5ffcda31f4fe4ecc47763f7e1631cc78d367f83338f872b389074</w:t>
      </w:r>
    </w:p>
    <w:p>
      <w:r>
        <w:t>Updated Date Time: 11/1/2017 11:23</w:t>
      </w:r>
    </w:p>
    <w:p>
      <w:pPr>
        <w:pStyle w:val="Heading2"/>
      </w:pPr>
      <w:r>
        <w:t>Layman Explanation</w:t>
      </w:r>
    </w:p>
    <w:p>
      <w:r>
        <w:t>This radiology report discusses       HISTORY CRF, anemia REPORT CHEST AP SITTING Comparison is made with the previous radiograph of 21.12.2016. The cardiac size is enlarged.  No lung consolidation, pleural effusion or pneumothorax is detected.  Right IJV tunnelled central venous catheter remains in situ with its tip projected  over satisfactory position.  Old healed right clavicle fracture is again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