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3243</w:t>
      </w:r>
    </w:p>
    <w:p>
      <w:r>
        <w:t>Visit Number: 0efbecaeb305d48afd1906c3ade47bf23afb80710aee3d3a7cf6f63b6db57e5b</w:t>
      </w:r>
    </w:p>
    <w:p>
      <w:r>
        <w:t>Masked_PatientID: 3222</w:t>
      </w:r>
    </w:p>
    <w:p>
      <w:r>
        <w:t>Order ID: e05562d649e3f5aece88a5400d3d368ed190b35e317e8b3feaf4d0be1a44bbc1</w:t>
      </w:r>
    </w:p>
    <w:p>
      <w:r>
        <w:t>Order Name: Chest X-ray, Erect</w:t>
      </w:r>
    </w:p>
    <w:p>
      <w:r>
        <w:t>Result Item Code: CHE-ER</w:t>
      </w:r>
    </w:p>
    <w:p>
      <w:r>
        <w:t>Performed Date Time: 18/4/2017 15:20</w:t>
      </w:r>
    </w:p>
    <w:p>
      <w:r>
        <w:t>Line Num: 1</w:t>
      </w:r>
    </w:p>
    <w:p>
      <w:r>
        <w:t>Text:       HISTORY ESRF REPORT The heart size is upper limits of normal.   Tip of the dual-lumen dialysis catheter  is at expected position of the right atrium. Projected at the right lower zone, there is a 6 mm rounded opacity, possibly a right  nipple shadow. No active lung lesion is seen.    Known / Minor  Finalised by: &lt;DOCTOR&gt;</w:t>
      </w:r>
    </w:p>
    <w:p>
      <w:r>
        <w:t>Accession Number: b4e3bf2090298ff13eb0b5b443bba3a94ade775fb92dcb4a2289a4c407da6915</w:t>
      </w:r>
    </w:p>
    <w:p>
      <w:r>
        <w:t>Updated Date Time: 18/4/2017 17:39</w:t>
      </w:r>
    </w:p>
    <w:p>
      <w:pPr>
        <w:pStyle w:val="Heading2"/>
      </w:pPr>
      <w:r>
        <w:t>Layman Explanation</w:t>
      </w:r>
    </w:p>
    <w:p>
      <w:r>
        <w:t>This radiology report discusses       HISTORY ESRF REPORT The heart size is upper limits of normal.   Tip of the dual-lumen dialysis catheter  is at expected position of the right atrium. Projected at the right lower zone, there is a 6 mm rounded opacity, possibly a right  nipple shadow. No active lung lesion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