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3365</w:t>
      </w:r>
    </w:p>
    <w:p>
      <w:r>
        <w:t>Visit Number: 114d16acedd81cefca6deae4f736dfd8251ed6d51dc740fde5ab9d2b09cc2616</w:t>
      </w:r>
    </w:p>
    <w:p>
      <w:r>
        <w:t>Masked_PatientID: 3355</w:t>
      </w:r>
    </w:p>
    <w:p>
      <w:r>
        <w:t>Order ID: 21ffbb530abb835c0ed79e3d5087506fe7fde5386e7776f5761883503503bef6</w:t>
      </w:r>
    </w:p>
    <w:p>
      <w:r>
        <w:t>Order Name: Chest X-ray</w:t>
      </w:r>
    </w:p>
    <w:p>
      <w:r>
        <w:t>Result Item Code: CHE-NOV</w:t>
      </w:r>
    </w:p>
    <w:p>
      <w:r>
        <w:t>Performed Date Time: 28/6/2020 8:32</w:t>
      </w:r>
    </w:p>
    <w:p>
      <w:r>
        <w:t>Line Num: 1</w:t>
      </w:r>
    </w:p>
    <w:p>
      <w:r>
        <w:t>Text: HISTORY  APO, severe CAP. desat when oxygen reduced REPORT Chest X-ray: AP sitting view Comparison is made prior chest radiograph dated 26 June 2020. Prior CABG. Extensive airspace consolidation in both lungs and bilateral pleural effusions are  unchanged in the interim. Heart size is not accurately assessed on this projection. Report Indicator: May need further action Finalised by: &lt;DOCTOR&gt;</w:t>
      </w:r>
    </w:p>
    <w:p>
      <w:r>
        <w:t>Accession Number: 45621d64d7ce9289aaaa90da882e074728a495672daa213a8ef25614f43d64e6</w:t>
      </w:r>
    </w:p>
    <w:p>
      <w:r>
        <w:t>Updated Date Time: 28/6/2020 16:28</w:t>
      </w:r>
    </w:p>
    <w:p>
      <w:pPr>
        <w:pStyle w:val="Heading2"/>
      </w:pPr>
      <w:r>
        <w:t>Layman Explanation</w:t>
      </w:r>
    </w:p>
    <w:p>
      <w:r>
        <w:t>This radiology report discusses HISTORY  APO, severe CAP. desat when oxygen reduced REPORT Chest X-ray: AP sitting view Comparison is made prior chest radiograph dated 26 June 2020. Prior CABG. Extensive airspace consolidation in both lungs and bilateral pleural effusions are  unchanged in the interim. Heart size is not accurately assessed on this projection.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