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3468</w:t>
      </w:r>
    </w:p>
    <w:p>
      <w:r>
        <w:t>Visit Number: ba8366721d59c29ed5f9cd364d0e0415dadc26b2a83c160872373dcaa63918d6</w:t>
      </w:r>
    </w:p>
    <w:p>
      <w:r>
        <w:t>Masked_PatientID: 3454</w:t>
      </w:r>
    </w:p>
    <w:p>
      <w:r>
        <w:t>Order ID: a0b16c7ea92717ec417ab2300c99452192e6d2d0bb5458ae0b66c82c9391f9b9</w:t>
      </w:r>
    </w:p>
    <w:p>
      <w:r>
        <w:t>Order Name: Chest X-ray</w:t>
      </w:r>
    </w:p>
    <w:p>
      <w:r>
        <w:t>Result Item Code: CHE-NOV</w:t>
      </w:r>
    </w:p>
    <w:p>
      <w:r>
        <w:t>Performed Date Time: 05/11/2016 11:58</w:t>
      </w:r>
    </w:p>
    <w:p>
      <w:r>
        <w:t>Line Num: 1</w:t>
      </w:r>
    </w:p>
    <w:p>
      <w:r>
        <w:t>Text:       HISTORY Abdominal Pain REPORT Chest X-ray: erect Comparison made with previous chest radiograph done on 2 November 2016. Suboptimal inspiratory film.   Stable left pleural effusion is seen.  Stable atelectasis is seen in the left mid  zone and lower zone. Heart size cannot be accurately assessed due to left pleural effusion. No focal consolidation, pneumothorax or discernible right pleural effusion is seen.   Known / Minor  Finalised by: &lt;DOCTOR&gt;</w:t>
      </w:r>
    </w:p>
    <w:p>
      <w:r>
        <w:t>Accession Number: 5e23f886477e4bfe26c0d468ed0b7763ce19177aed5c57eabee14a3543eb177c</w:t>
      </w:r>
    </w:p>
    <w:p>
      <w:r>
        <w:t>Updated Date Time: 05/11/2016 18:42</w:t>
      </w:r>
    </w:p>
    <w:p>
      <w:pPr>
        <w:pStyle w:val="Heading2"/>
      </w:pPr>
      <w:r>
        <w:t>Layman Explanation</w:t>
      </w:r>
    </w:p>
    <w:p>
      <w:r>
        <w:t>This radiology report discusses       HISTORY Abdominal Pain REPORT Chest X-ray: erect Comparison made with previous chest radiograph done on 2 November 2016. Suboptimal inspiratory film.   Stable left pleural effusion is seen.  Stable atelectasis is seen in the left mid  zone and lower zone. Heart size cannot be accurately assessed due to left pleural effusion. No focal consolidation, pneumothorax or discernible right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