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3459</w:t>
      </w:r>
    </w:p>
    <w:p>
      <w:r>
        <w:t>Visit Number: 92102e128fb5b9ba6543be5356fd204ca8330d0f6b290d30c55f588b90b051cf</w:t>
      </w:r>
    </w:p>
    <w:p>
      <w:r>
        <w:t>Masked_PatientID: 3454</w:t>
      </w:r>
    </w:p>
    <w:p>
      <w:r>
        <w:t>Order ID: 25d89951f79dfc3ef83d96cd9351eb05d1da674c1af7263b5c137f51bb892cfa</w:t>
      </w:r>
    </w:p>
    <w:p>
      <w:r>
        <w:t>Order Name: Chest X-ray</w:t>
      </w:r>
    </w:p>
    <w:p>
      <w:r>
        <w:t>Result Item Code: CHE-NOV</w:t>
      </w:r>
    </w:p>
    <w:p>
      <w:r>
        <w:t>Performed Date Time: 22/10/2016 5:49</w:t>
      </w:r>
    </w:p>
    <w:p>
      <w:r>
        <w:t>Line Num: 1</w:t>
      </w:r>
    </w:p>
    <w:p>
      <w:r>
        <w:t>Text:       HISTORY Assessment of chest tube position REPORT It is difficult to accurately assess the cardiac size as this is an AP projection.  The right upper pneumothorax measures up to 1.1 cm whilst the left upper pneumothorax  is less than 1 cm. The tip of the right sided chest tube is projected over the right  posterior 6th intercostal space whilst that of the left is over the left posterior  4th rib.  Air space shadowing is still present in the left lung base with a small left basal  effusion also present.    May need further action Finalised by: &lt;DOCTOR&gt;</w:t>
      </w:r>
    </w:p>
    <w:p>
      <w:r>
        <w:t>Accession Number: 7ffb6d88183ff9803b75a2efef96000453a66067842fa3d2d3ed68e9b7dd89c1</w:t>
      </w:r>
    </w:p>
    <w:p>
      <w:r>
        <w:t>Updated Date Time: 23/10/2016 6:46</w:t>
      </w:r>
    </w:p>
    <w:p>
      <w:pPr>
        <w:pStyle w:val="Heading2"/>
      </w:pPr>
      <w:r>
        <w:t>Layman Explanation</w:t>
      </w:r>
    </w:p>
    <w:p>
      <w:r>
        <w:t>This radiology report discusses       HISTORY Assessment of chest tube position REPORT It is difficult to accurately assess the cardiac size as this is an AP projection.  The right upper pneumothorax measures up to 1.1 cm whilst the left upper pneumothorax  is less than 1 cm. The tip of the right sided chest tube is projected over the right  posterior 6th intercostal space whilst that of the left is over the left posterior  4th rib.  Air space shadowing is still present in the left lung base with a small left basal  effusion also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