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3538</w:t>
      </w:r>
    </w:p>
    <w:p>
      <w:r>
        <w:t>Visit Number: 4368203d76d4c96982df26a177ca17272d2d6bb8033a5b7c89619dc37e769c41</w:t>
      </w:r>
    </w:p>
    <w:p>
      <w:r>
        <w:t>Masked_PatientID: 3538</w:t>
      </w:r>
    </w:p>
    <w:p>
      <w:r>
        <w:t>Order ID: 7d5d07d36656838c3e5002c883e039ca2c7f8e9b91085caba64ed46d63d5f7f7</w:t>
      </w:r>
    </w:p>
    <w:p>
      <w:r>
        <w:t>Order Name: Chest X-ray</w:t>
      </w:r>
    </w:p>
    <w:p>
      <w:r>
        <w:t>Result Item Code: CHE-NOV</w:t>
      </w:r>
    </w:p>
    <w:p>
      <w:r>
        <w:t>Performed Date Time: 03/9/2019 19:57</w:t>
      </w:r>
    </w:p>
    <w:p>
      <w:r>
        <w:t>Line Num: 1</w:t>
      </w:r>
    </w:p>
    <w:p>
      <w:r>
        <w:t>Text: HISTORY  SOB REPORT There are multiple cannon-ball opacities in both lungs compatible with pulmonary  metastases.  Collapse-consolidation of the right mid to lower zones and patchy airspace opacification  of the left mid to lower zone are present. Bilateral pleural effusions are noted.  The heart size cannot be assessed as its margins are obscured.   A right PICC line is in situ. Report Indicator: May need further action Finalised by: &lt;DOCTOR&gt;</w:t>
      </w:r>
    </w:p>
    <w:p>
      <w:r>
        <w:t>Accession Number: 47d8706bbcad986621a7a8cc3ea5ccb41245d512f916a6016d5585b3b4bcd228</w:t>
      </w:r>
    </w:p>
    <w:p>
      <w:r>
        <w:t>Updated Date Time: 04/9/2019 14:03</w:t>
      </w:r>
    </w:p>
    <w:p>
      <w:pPr>
        <w:pStyle w:val="Heading2"/>
      </w:pPr>
      <w:r>
        <w:t>Layman Explanation</w:t>
      </w:r>
    </w:p>
    <w:p>
      <w:r>
        <w:t>This radiology report discusses HISTORY  SOB REPORT There are multiple cannon-ball opacities in both lungs compatible with pulmonary  metastases.  Collapse-consolidation of the right mid to lower zones and patchy airspace opacification  of the left mid to lower zone are present. Bilateral pleural effusions are noted.  The heart size cannot be assessed as its margins are obscured.   A right PICC line is in situ.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