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3643</w:t>
      </w:r>
    </w:p>
    <w:p>
      <w:r>
        <w:t>Visit Number: 89cd7ed9b7ae67a9dcab162ccb542f4fcdb491ff96bde59f543bc8126155e27d</w:t>
      </w:r>
    </w:p>
    <w:p>
      <w:r>
        <w:t>Masked_PatientID: 3636</w:t>
      </w:r>
    </w:p>
    <w:p>
      <w:r>
        <w:t>Order ID: 2aed2311b9a789f60662fea1f7797343f62d3d3a3100833d7ac3235aaea85c48</w:t>
      </w:r>
    </w:p>
    <w:p>
      <w:r>
        <w:t>Order Name: Chest X-ray, Erect</w:t>
      </w:r>
    </w:p>
    <w:p>
      <w:r>
        <w:t>Result Item Code: CHE-ER</w:t>
      </w:r>
    </w:p>
    <w:p>
      <w:r>
        <w:t>Performed Date Time: 16/4/2016 0:20</w:t>
      </w:r>
    </w:p>
    <w:p>
      <w:r>
        <w:t>Line Num: 1</w:t>
      </w:r>
    </w:p>
    <w:p>
      <w:r>
        <w:t>Text:       HISTORY APO REPORT The prior chest radiograph of 4 March 2016 was reviewed. The cardiac shadow is obscured limiting assessment of heart size.  There is pulmonary vascular congestion with bilateral perihilar airspace opacities  and moderate bilateral pleural effusions, suggestive of congestive cardiac failure/fluid  overload state.  Linear atelectasis is noted in the right midzone.   Further action or early intervention required Finalised by: &lt;DOCTOR&gt;</w:t>
      </w:r>
    </w:p>
    <w:p>
      <w:r>
        <w:t>Accession Number: 2f09e6a83375dfadea1932f4cc2c8b9d96b448895ebfe9d2ab2d290f29790817</w:t>
      </w:r>
    </w:p>
    <w:p>
      <w:r>
        <w:t>Updated Date Time: 16/4/2016 15:43</w:t>
      </w:r>
    </w:p>
    <w:p>
      <w:pPr>
        <w:pStyle w:val="Heading2"/>
      </w:pPr>
      <w:r>
        <w:t>Layman Explanation</w:t>
      </w:r>
    </w:p>
    <w:p>
      <w:r>
        <w:t>This radiology report discusses       HISTORY APO REPORT The prior chest radiograph of 4 March 2016 was reviewed. The cardiac shadow is obscured limiting assessment of heart size.  There is pulmonary vascular congestion with bilateral perihilar airspace opacities  and moderate bilateral pleural effusions, suggestive of congestive cardiac failure/fluid  overload state.  Linear atelectasis is noted in the right midzone.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