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3662</w:t>
      </w:r>
    </w:p>
    <w:p>
      <w:r>
        <w:t>Visit Number: 486899b061330aa615096b709bfdede8d2a5a1239dcc0613d4ecd80ad9ec9bfb</w:t>
      </w:r>
    </w:p>
    <w:p>
      <w:r>
        <w:t>Masked_PatientID: 3660</w:t>
      </w:r>
    </w:p>
    <w:p>
      <w:r>
        <w:t>Order ID: 84547fdfa70b77c128a839475cd29f8ffd159ccf056042ffe9cc313c44981789</w:t>
      </w:r>
    </w:p>
    <w:p>
      <w:r>
        <w:t>Order Name: Chest X-ray</w:t>
      </w:r>
    </w:p>
    <w:p>
      <w:r>
        <w:t>Result Item Code: CHE-NOV</w:t>
      </w:r>
    </w:p>
    <w:p>
      <w:r>
        <w:t>Performed Date Time: 07/12/2016 6:20</w:t>
      </w:r>
    </w:p>
    <w:p>
      <w:r>
        <w:t>Line Num: 1</w:t>
      </w:r>
    </w:p>
    <w:p>
      <w:r>
        <w:t>Text:       HISTORY desaturation to 100 percent REPORT  Comparison dated 27/11/2016. The cardiac silhouette cannot be adequately assessed on this projection. Atherosclerotic  calcifications are noted of the aortic arch and of the coronary vessels. Diffuse hazy opacities in both lungs suggest interval development of bilateral posterior  pleural effusions, right greater than left.  Perihilar opacities indicate underlying  developing pulmonary interstitial and alveolar oedema. No pneumothorax is detected.  Bones and soft tissues remain unchanged.  This includes  a chronic fracture deformity of the left posterior fourth rib.   May need further action Finalised by: &lt;DOCTOR&gt;</w:t>
      </w:r>
    </w:p>
    <w:p>
      <w:r>
        <w:t>Accession Number: 651b6f5bcd459d3fdfb86cccd0373e1f6ca16f6b75f85d6ef3d75c6edc31e667</w:t>
      </w:r>
    </w:p>
    <w:p>
      <w:r>
        <w:t>Updated Date Time: 07/12/2016 13:49</w:t>
      </w:r>
    </w:p>
    <w:p>
      <w:pPr>
        <w:pStyle w:val="Heading2"/>
      </w:pPr>
      <w:r>
        <w:t>Layman Explanation</w:t>
      </w:r>
    </w:p>
    <w:p>
      <w:r>
        <w:t>This radiology report discusses       HISTORY desaturation to 100 percent REPORT  Comparison dated 27/11/2016. The cardiac silhouette cannot be adequately assessed on this projection. Atherosclerotic  calcifications are noted of the aortic arch and of the coronary vessels. Diffuse hazy opacities in both lungs suggest interval development of bilateral posterior  pleural effusions, right greater than left.  Perihilar opacities indicate underlying  developing pulmonary interstitial and alveolar oedema. No pneumothorax is detected.  Bones and soft tissues remain unchanged.  This includes  a chronic fracture deformity of the left posterior fourth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