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3675</w:t>
      </w:r>
    </w:p>
    <w:p>
      <w:r>
        <w:t>Visit Number: 096bb5882c565cffd15cb4806b638980d6310d262e27d2b358bd522ec9d4a1cd</w:t>
      </w:r>
    </w:p>
    <w:p>
      <w:r>
        <w:t>Masked_PatientID: 3670</w:t>
      </w:r>
    </w:p>
    <w:p>
      <w:r>
        <w:t>Order ID: 9f74eb420282ccb329f52950249c24b94b6042d49e8debe0bfc8688eed814e54</w:t>
      </w:r>
    </w:p>
    <w:p>
      <w:r>
        <w:t>Order Name: Chest X-ray, Erect</w:t>
      </w:r>
    </w:p>
    <w:p>
      <w:r>
        <w:t>Result Item Code: CHE-ER</w:t>
      </w:r>
    </w:p>
    <w:p>
      <w:r>
        <w:t>Performed Date Time: 24/3/2016 14:52</w:t>
      </w:r>
    </w:p>
    <w:p>
      <w:r>
        <w:t>Line Num: 1</w:t>
      </w:r>
    </w:p>
    <w:p>
      <w:r>
        <w:t>Text:       HISTORY L pleural effusion REPORT Comparison radiograph 11/02/2016.   Heart size is not enlarged.  Right hemithorax appears unremarkable.  There is further  reduction in the extent of the left pleural effusion.  Minimal blunted appearance  of the left costophrenic angle.   Known / Minor  Finalised by: &lt;DOCTOR&gt;</w:t>
      </w:r>
    </w:p>
    <w:p>
      <w:r>
        <w:t>Accession Number: a71f8fa38dad9d6c250f26329dd5a38b2a4880af244f4a545fd7ceb9118c1bc8</w:t>
      </w:r>
    </w:p>
    <w:p>
      <w:r>
        <w:t>Updated Date Time: 24/3/2016 15:04</w:t>
      </w:r>
    </w:p>
    <w:p>
      <w:pPr>
        <w:pStyle w:val="Heading2"/>
      </w:pPr>
      <w:r>
        <w:t>Layman Explanation</w:t>
      </w:r>
    </w:p>
    <w:p>
      <w:r>
        <w:t>This radiology report discusses       HISTORY L pleural effusion REPORT Comparison radiograph 11/02/2016.   Heart size is not enlarged.  Right hemithorax appears unremarkable.  There is further  reduction in the extent of the left pleural effusion.  Minimal blunted appearance  of the left costophrenic angle.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