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3680</w:t>
      </w:r>
    </w:p>
    <w:p>
      <w:r>
        <w:t>Visit Number: ecf03be6def1bf37f8d5183f8099e0d759cfcc32ade69b494efee1b361893d98</w:t>
      </w:r>
    </w:p>
    <w:p>
      <w:r>
        <w:t>Masked_PatientID: 3679</w:t>
      </w:r>
    </w:p>
    <w:p>
      <w:r>
        <w:t>Order ID: d12619574446fd2bb69ce670d4e6ab12580d9b7d802f33efe92b1ddbbf924480</w:t>
      </w:r>
    </w:p>
    <w:p>
      <w:r>
        <w:t>Order Name: Chest X-ray, Erect</w:t>
      </w:r>
    </w:p>
    <w:p>
      <w:r>
        <w:t>Result Item Code: CHE-ER</w:t>
      </w:r>
    </w:p>
    <w:p>
      <w:r>
        <w:t>Performed Date Time: 30/8/2017 15:28</w:t>
      </w:r>
    </w:p>
    <w:p>
      <w:r>
        <w:t>Line Num: 1</w:t>
      </w:r>
    </w:p>
    <w:p>
      <w:r>
        <w:t>Text:       HISTORY PR application REPORT The heart size and mediastinal configuration are normal.  No active lung lesion is seen.    Normal Finalised by: &lt;DOCTOR&gt;</w:t>
      </w:r>
    </w:p>
    <w:p>
      <w:r>
        <w:t>Accession Number: 16eba21df4b2918d1f0c7a1f84133bdf8e578dcd3d5aa3b032afa76c6fbe35e8</w:t>
      </w:r>
    </w:p>
    <w:p>
      <w:r>
        <w:t>Updated Date Time: 30/8/2017 15:43</w:t>
      </w:r>
    </w:p>
    <w:p>
      <w:pPr>
        <w:pStyle w:val="Heading2"/>
      </w:pPr>
      <w:r>
        <w:t>Layman Explanation</w:t>
      </w:r>
    </w:p>
    <w:p>
      <w:r>
        <w:t>This radiology report discusses       HISTORY PR application REPORT The heart size and mediastinal configuration are normal.  No active lung lesion is seen.    Normal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