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3730</w:t>
      </w:r>
    </w:p>
    <w:p>
      <w:r>
        <w:t>Visit Number: 726f8d58655087bab9543f7ad750737f056faa2fa60cc31bd7215beef3fd982c</w:t>
      </w:r>
    </w:p>
    <w:p>
      <w:r>
        <w:t>Masked_PatientID: 3729</w:t>
      </w:r>
    </w:p>
    <w:p>
      <w:r>
        <w:t>Order ID: ca31495540d86da36ca60c61829a670539a6fe264fb34e6f10543561f4e38217</w:t>
      </w:r>
    </w:p>
    <w:p>
      <w:r>
        <w:t>Order Name: Chest X-ray, Erect</w:t>
      </w:r>
    </w:p>
    <w:p>
      <w:r>
        <w:t>Result Item Code: CHE-ER</w:t>
      </w:r>
    </w:p>
    <w:p>
      <w:r>
        <w:t>Performed Date Time: 17/1/2015 15:48</w:t>
      </w:r>
    </w:p>
    <w:p>
      <w:r>
        <w:t>Line Num: 1</w:t>
      </w:r>
    </w:p>
    <w:p>
      <w:r>
        <w:t>Text:       HISTORY AMS. REPORT  Comparison was made to the prior radiograph dated 14 May 2014. The heart is enlarged.  There is unfolding of the aorta.  There is prominent reticular  shadowing in the right lower zone.  No gross consolidation or sizable pleural effusion  is seen.   Known / Minor  Finalised by: &lt;DOCTOR&gt;</w:t>
      </w:r>
    </w:p>
    <w:p>
      <w:r>
        <w:t>Accession Number: 462aaec776b7ed689f7e1ebc00c15176da0af095a209de1ead74634ce4748ec6</w:t>
      </w:r>
    </w:p>
    <w:p>
      <w:r>
        <w:t>Updated Date Time: 18/1/2015 14:20</w:t>
      </w:r>
    </w:p>
    <w:p>
      <w:pPr>
        <w:pStyle w:val="Heading2"/>
      </w:pPr>
      <w:r>
        <w:t>Layman Explanation</w:t>
      </w:r>
    </w:p>
    <w:p>
      <w:r>
        <w:t>This radiology report discusses       HISTORY AMS. REPORT  Comparison was made to the prior radiograph dated 14 May 2014. The heart is enlarged.  There is unfolding of the aorta.  There is prominent reticular  shadowing in the right lower zone.  No gross consolidation or sizable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