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3734</w:t>
      </w:r>
    </w:p>
    <w:p>
      <w:r>
        <w:t>Visit Number: 0d1927f6f67d845459988749d0ce361b807ed194b854e3642cfb83794dbb89c4</w:t>
      </w:r>
    </w:p>
    <w:p>
      <w:r>
        <w:t>Masked_PatientID: 3732</w:t>
      </w:r>
    </w:p>
    <w:p>
      <w:r>
        <w:t>Order ID: 96f1fbd69a86dfce401956c80d2dfc6e75916501592a0d2a47ea471638f83ae5</w:t>
      </w:r>
    </w:p>
    <w:p>
      <w:r>
        <w:t>Order Name: Chest X-ray, Erect</w:t>
      </w:r>
    </w:p>
    <w:p>
      <w:r>
        <w:t>Result Item Code: CHE-ER</w:t>
      </w:r>
    </w:p>
    <w:p>
      <w:r>
        <w:t>Performed Date Time: 08/11/2015 0:44</w:t>
      </w:r>
    </w:p>
    <w:p>
      <w:r>
        <w:t>Line Num: 1</w:t>
      </w:r>
    </w:p>
    <w:p>
      <w:r>
        <w:t>Text:       HISTORY cough and SOb today REPORT Chest radiograph:  PA erect The previous chest radiograph dated 6 September 2015 was reviewed.   The heart size is normal.   Bronchiectatic changes are noted in the right middle and lower zones; and patchy  air-space opacification in this region is suspicious for superimposed infection.    No pneumothorax or pleural effusion is detected.     Further action or early intervention required Finalised by: &lt;DOCTOR&gt;</w:t>
      </w:r>
    </w:p>
    <w:p>
      <w:r>
        <w:t>Accession Number: 5c72c171b8bea0b66c052205aee508db9e7d77665b9916f0abfdeaa62b56045d</w:t>
      </w:r>
    </w:p>
    <w:p>
      <w:r>
        <w:t>Updated Date Time: 08/11/2015 13:18</w:t>
      </w:r>
    </w:p>
    <w:p>
      <w:pPr>
        <w:pStyle w:val="Heading2"/>
      </w:pPr>
      <w:r>
        <w:t>Layman Explanation</w:t>
      </w:r>
    </w:p>
    <w:p>
      <w:r>
        <w:t>This radiology report discusses       HISTORY cough and SOb today REPORT Chest radiograph:  PA erect The previous chest radiograph dated 6 September 2015 was reviewed.   The heart size is normal.   Bronchiectatic changes are noted in the right middle and lower zones; and patchy  air-space opacification in this region is suspicious for superimposed infection.    No pneumothorax or pleural effusion is detected.  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