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3740</w:t>
      </w:r>
    </w:p>
    <w:p>
      <w:r>
        <w:t>Visit Number: a0c0407ff9981a2e563d98e83349f07d9a3f6d88952f7aaa6f62ad549a222720</w:t>
      </w:r>
    </w:p>
    <w:p>
      <w:r>
        <w:t>Masked_PatientID: 3739</w:t>
      </w:r>
    </w:p>
    <w:p>
      <w:r>
        <w:t>Order ID: 4fa90d1c789f0e60980aa3b7b253ff01eb5f8f185e75aab069f0223ddc7b22c2</w:t>
      </w:r>
    </w:p>
    <w:p>
      <w:r>
        <w:t>Order Name: Chest X-ray</w:t>
      </w:r>
    </w:p>
    <w:p>
      <w:r>
        <w:t>Result Item Code: CHE-NOV</w:t>
      </w:r>
    </w:p>
    <w:p>
      <w:r>
        <w:t>Performed Date Time: 31/12/2018 15:33</w:t>
      </w:r>
    </w:p>
    <w:p>
      <w:r>
        <w:t>Line Num: 1</w:t>
      </w:r>
    </w:p>
    <w:p>
      <w:r>
        <w:t>Text:       HISTORY cough REPORT No previous comparable studies available for review. There is scarring and volume loss in the apical segment of the right upper zone.  Right apical pleural thickening is also noted.  Some scarring is also noted in the  left upper zone. Findings are likely due to sequelae of previous infection. A CT of the chest is suggested for further evaluation.   May need further action Finalised by: &lt;DOCTOR&gt;</w:t>
      </w:r>
    </w:p>
    <w:p>
      <w:r>
        <w:t>Accession Number: 1e592e723ef59427210e23527e53408694371062d4a56d668761452a1dedc4e3</w:t>
      </w:r>
    </w:p>
    <w:p>
      <w:r>
        <w:t>Updated Date Time: 01/1/2019 10:55</w:t>
      </w:r>
    </w:p>
    <w:p>
      <w:pPr>
        <w:pStyle w:val="Heading2"/>
      </w:pPr>
      <w:r>
        <w:t>Layman Explanation</w:t>
      </w:r>
    </w:p>
    <w:p>
      <w:r>
        <w:t>This radiology report discusses       HISTORY cough REPORT No previous comparable studies available for review. There is scarring and volume loss in the apical segment of the right upper zone.  Right apical pleural thickening is also noted.  Some scarring is also noted in the  left upper zone. Findings are likely due to sequelae of previous infection. A CT of the chest is suggested for further evaluation.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