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3846</w:t>
      </w:r>
    </w:p>
    <w:p>
      <w:r>
        <w:t>Visit Number: e6103b34e55be4de088cc1f54959543676fa374c7c405404cf8ab4b64a3172ce</w:t>
      </w:r>
    </w:p>
    <w:p>
      <w:r>
        <w:t>Masked_PatientID: 3839</w:t>
      </w:r>
    </w:p>
    <w:p>
      <w:r>
        <w:t>Order ID: 557d463c487b9aa19e7bd388543795b1f841c14dc92b1f7ea32cdbbf27f2b14e</w:t>
      </w:r>
    </w:p>
    <w:p>
      <w:r>
        <w:t>Order Name: Chest X-ray</w:t>
      </w:r>
    </w:p>
    <w:p>
      <w:r>
        <w:t>Result Item Code: CHE-NOV</w:t>
      </w:r>
    </w:p>
    <w:p>
      <w:r>
        <w:t>Performed Date Time: 11/2/2016 23:58</w:t>
      </w:r>
    </w:p>
    <w:p>
      <w:r>
        <w:t>Line Num: 1</w:t>
      </w:r>
    </w:p>
    <w:p>
      <w:r>
        <w:t>Text:       HISTORY acute SOB, escalated to 15L of NRM. metastatic lung ca. REPORT  Compared with a study dated 7 February 2016 The right intercostal drain tube and central venous lines are in situ, which are  projected in satisfactory position. Mild interval improvement of left pleural effusion and underlying consolidation noted.  The right pleural effusion and basal consolidation remain stable. The heart size  appear within normal limits.   May need further action Finalised by: &lt;DOCTOR&gt;</w:t>
      </w:r>
    </w:p>
    <w:p>
      <w:r>
        <w:t>Accession Number: 1a29a4af850347d116c087c9b722c8037fb6509cabbd5c09fac1dfa17e801a4d</w:t>
      </w:r>
    </w:p>
    <w:p>
      <w:r>
        <w:t>Updated Date Time: 12/2/2016 15:39</w:t>
      </w:r>
    </w:p>
    <w:p>
      <w:pPr>
        <w:pStyle w:val="Heading2"/>
      </w:pPr>
      <w:r>
        <w:t>Layman Explanation</w:t>
      </w:r>
    </w:p>
    <w:p>
      <w:r>
        <w:t>This radiology report discusses       HISTORY acute SOB, escalated to 15L of NRM. metastatic lung ca. REPORT  Compared with a study dated 7 February 2016 The right intercostal drain tube and central venous lines are in situ, which are  projected in satisfactory position. Mild interval improvement of left pleural effusion and underlying consolidation noted.  The right pleural effusion and basal consolidation remain stable. The heart size  appear within normal limits.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