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3872</w:t>
      </w:r>
    </w:p>
    <w:p>
      <w:r>
        <w:t>Visit Number: 0af08bb0fb2cd1fb13613f029931c68b688593b19fdc308d11606a93c64de72c</w:t>
      </w:r>
    </w:p>
    <w:p>
      <w:r>
        <w:t>Masked_PatientID: 3859</w:t>
      </w:r>
    </w:p>
    <w:p>
      <w:r>
        <w:t>Order ID: caff204a85d266aca7d68a2370973348c9d10f3d893498497e78e0a71a40aba4</w:t>
      </w:r>
    </w:p>
    <w:p>
      <w:r>
        <w:t>Order Name: Chest X-ray, Erect</w:t>
      </w:r>
    </w:p>
    <w:p>
      <w:r>
        <w:t>Result Item Code: CHE-ER</w:t>
      </w:r>
    </w:p>
    <w:p>
      <w:r>
        <w:t>Performed Date Time: 16/8/2019 9:32</w:t>
      </w:r>
    </w:p>
    <w:p>
      <w:r>
        <w:t>Line Num: 1</w:t>
      </w:r>
    </w:p>
    <w:p>
      <w:r>
        <w:t>Text: HISTORY  FU for ILD REPORT Chest X-ray: Comparison with Chest X-ray: On 13/06/19 and 18/05/19. Heart size is normal. Aorta is unfolded. There is diffuse increase in reticular linear  opacities in both lung more marked in the basal region compatible with ILD. There  is blunting of the left costophrenic angle due to pleural thickening. No definite  focal mass lesion is seen. Degenerative bony changes are present. There is a focus  of sclerosis at right mid clavicle, no soft tissue density or calcification is seen  in the adjacent areas. Report Indicator: Known / Minor Finalised by: &lt;DOCTOR&gt;</w:t>
      </w:r>
    </w:p>
    <w:p>
      <w:r>
        <w:t>Accession Number: 1f65ced3459e7d200c1c513676f3146fb2b2c2448aa403f6c01317b32e48b85c</w:t>
      </w:r>
    </w:p>
    <w:p>
      <w:r>
        <w:t>Updated Date Time: 16/8/2019 11:05</w:t>
      </w:r>
    </w:p>
    <w:p>
      <w:pPr>
        <w:pStyle w:val="Heading2"/>
      </w:pPr>
      <w:r>
        <w:t>Layman Explanation</w:t>
      </w:r>
    </w:p>
    <w:p>
      <w:r>
        <w:t>This radiology report discusses HISTORY  FU for ILD REPORT Chest X-ray: Comparison with Chest X-ray: On 13/06/19 and 18/05/19. Heart size is normal. Aorta is unfolded. There is diffuse increase in reticular linear  opacities in both lung more marked in the basal region compatible with ILD. There  is blunting of the left costophrenic angle due to pleural thickening. No definite  focal mass lesion is seen. Degenerative bony changes are present. There is a focus  of sclerosis at right mid clavicle, no soft tissue density or calcification is seen  in the adjacent areas.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