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3879</w:t>
      </w:r>
    </w:p>
    <w:p>
      <w:r>
        <w:t>Visit Number: c18f433897a926cd400d369fe33403ddb5f6aa450f706693dc11a5625b03695f</w:t>
      </w:r>
    </w:p>
    <w:p>
      <w:r>
        <w:t>Masked_PatientID: 3876</w:t>
      </w:r>
    </w:p>
    <w:p>
      <w:r>
        <w:t>Order ID: 6585f9e1ede73228f46c850f737d05011fa7cefb061b0400542d53db7cdbec49</w:t>
      </w:r>
    </w:p>
    <w:p>
      <w:r>
        <w:t>Order Name: Chest X-ray</w:t>
      </w:r>
    </w:p>
    <w:p>
      <w:r>
        <w:t>Result Item Code: CHE-NOV</w:t>
      </w:r>
    </w:p>
    <w:p>
      <w:r>
        <w:t>Performed Date Time: 26/11/2015 22:55</w:t>
      </w:r>
    </w:p>
    <w:p>
      <w:r>
        <w:t>Line Num: 1</w:t>
      </w:r>
    </w:p>
    <w:p>
      <w:r>
        <w:t>Text:       HISTORY AMS REPORT Comparison is made to previous radiograph dated 17 April 2015. There is no free gas under diaphragm.  A large loop of dilated colon is seen under  diaphragm. The heart size cannot be accurately assessed on this AP projection.  There is unfolding  of the thoracic aorta. There is increased air space opacification with suggestion of bronchiectatic changes  at the right lower zone.   May need further action Finalised by: &lt;DOCTOR&gt;</w:t>
      </w:r>
    </w:p>
    <w:p>
      <w:r>
        <w:t>Accession Number: 73f3fa8a7b473525a7fe31821d2770370c45a1c8eb42a5fcaabce4933ee72ccc</w:t>
      </w:r>
    </w:p>
    <w:p>
      <w:r>
        <w:t>Updated Date Time: 27/11/2015 11:13</w:t>
      </w:r>
    </w:p>
    <w:p>
      <w:pPr>
        <w:pStyle w:val="Heading2"/>
      </w:pPr>
      <w:r>
        <w:t>Layman Explanation</w:t>
      </w:r>
    </w:p>
    <w:p>
      <w:r>
        <w:t>This radiology report discusses       HISTORY AMS REPORT Comparison is made to previous radiograph dated 17 April 2015. There is no free gas under diaphragm.  A large loop of dilated colon is seen under  diaphragm. The heart size cannot be accurately assessed on this AP projection.  There is unfolding  of the thoracic aorta. There is increased air space opacification with suggestion of bronchiectatic changes  at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