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3916</w:t>
      </w:r>
    </w:p>
    <w:p>
      <w:r>
        <w:t>Visit Number: ba3997e07968cdb92c60e3e4e4080ceadfd9067a7bf32c41bdb239cc631263b5</w:t>
      </w:r>
    </w:p>
    <w:p>
      <w:r>
        <w:t>Masked_PatientID: 3916</w:t>
      </w:r>
    </w:p>
    <w:p>
      <w:r>
        <w:t>Order ID: ed3ff9b166743dfb128477ff8ab8a50bfaa9ec7da863ce78150e616f0658d7ed</w:t>
      </w:r>
    </w:p>
    <w:p>
      <w:r>
        <w:t>Order Name: CT Pulmonary Angiogram</w:t>
      </w:r>
    </w:p>
    <w:p>
      <w:r>
        <w:t>Result Item Code: CTCHEPE</w:t>
      </w:r>
    </w:p>
    <w:p>
      <w:r>
        <w:t>Performed Date Time: 08/10/2016 15:37</w:t>
      </w:r>
    </w:p>
    <w:p>
      <w:r>
        <w:t>Line Num: 1</w:t>
      </w:r>
    </w:p>
    <w:p>
      <w:r>
        <w:t>Text:       HISTORY hx of IgA multiple myeloma now presents with hypotension, dyspnoea; TRO PE b/g L LL proximal DVT on clexane, recently initiated on 30/9/16 TECHNIQUE Scans acquired as per department protocol. Intravenous contrast: Omnipaque 350 - Volume (ml): 50 FINDINGS No previous CT thorax examination for comparison. No definite filling defect is identified in the pulmonary arteries up to the segmental  level.  There is cardiomegaly.  The main pulmonary artery is notsignificantly dilated.   No enlarged mediastinal or hilar node is seen. There are small pleural effusions bilaterally, slightly larger on the right side  with adjacent passive atelectatic changes in the dependent lower lobes.  Mild to  moderatetubular bronchiectatic changes are seen in the middle lobe with surrounding  scarring and volume loss. A small 4 mm ground-glass opacity in the right lung apex  (image 6-22) is nonspecific. The visualised upper abdomen shows no obvious abnormality. There are extensive lucent changes in the imaged vertebra with coarsening of trabeculae.   Associated reduction in the body heights of several vertebrae with kyphosis is also  noted.  These are noted to be longstanding probably related to known history of myeloma.  Background osteopenia is present.  The thoracic cage is asymmetric with deformity  and crowding of the left sided ribs.   CONCLUSION No evidence pulmonary embolism. Bilateral small pleural effusions are likely secondary to cardiac impairment.   Mild to moderate bronchiectasis and scarring in the middle lobe with associated volume  loss.   May need further action Reported by: &lt;DOCTOR&gt;</w:t>
      </w:r>
    </w:p>
    <w:p>
      <w:r>
        <w:t>Accession Number: 0b4d426f5830a9dfa6e7706d25511d1dac3844f4737fb05cee156ee9e2db98a7</w:t>
      </w:r>
    </w:p>
    <w:p>
      <w:r>
        <w:t>Updated Date Time: 08/10/2016 16:10</w:t>
      </w:r>
    </w:p>
    <w:p>
      <w:pPr>
        <w:pStyle w:val="Heading2"/>
      </w:pPr>
      <w:r>
        <w:t>Layman Explanation</w:t>
      </w:r>
    </w:p>
    <w:p>
      <w:r>
        <w:t>This radiology report discusses       HISTORY hx of IgA multiple myeloma now presents with hypotension, dyspnoea; TRO PE b/g L LL proximal DVT on clexane, recently initiated on 30/9/16 TECHNIQUE Scans acquired as per department protocol. Intravenous contrast: Omnipaque 350 - Volume (ml): 50 FINDINGS No previous CT thorax examination for comparison. No definite filling defect is identified in the pulmonary arteries up to the segmental  level.  There is cardiomegaly.  The main pulmonary artery is notsignificantly dilated.   No enlarged mediastinal or hilar node is seen. There are small pleural effusions bilaterally, slightly larger on the right side  with adjacent passive atelectatic changes in the dependent lower lobes.  Mild to  moderatetubular bronchiectatic changes are seen in the middle lobe with surrounding  scarring and volume loss. A small 4 mm ground-glass opacity in the right lung apex  (image 6-22) is nonspecific. The visualised upper abdomen shows no obvious abnormality. There are extensive lucent changes in the imaged vertebra with coarsening of trabeculae.   Associated reduction in the body heights of several vertebrae with kyphosis is also  noted.  These are noted to be longstanding probably related to known history of myeloma.  Background osteopenia is present.  The thoracic cage is asymmetric with deformity  and crowding of the left sided ribs.   CONCLUSION No evidence pulmonary embolism. Bilateral small pleural effusions are likely secondary to cardiac impairment.   Mild to moderate bronchiectasis and scarring in the middle lobe with associated volume  loss.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