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3923</w:t>
      </w:r>
    </w:p>
    <w:p>
      <w:r>
        <w:t>Visit Number: 4cdb856979d5df295736e453716fc0cb93409a3906826a38c3e5e292ca2748f0</w:t>
      </w:r>
    </w:p>
    <w:p>
      <w:r>
        <w:t>Masked_PatientID: 3916</w:t>
      </w:r>
    </w:p>
    <w:p>
      <w:r>
        <w:t>Order ID: 82ff467a552ecda44240ed81c780766a1779392ea5a26df7ec78aa33d93845da</w:t>
      </w:r>
    </w:p>
    <w:p>
      <w:r>
        <w:t>Order Name: Chest X-ray</w:t>
      </w:r>
    </w:p>
    <w:p>
      <w:r>
        <w:t>Result Item Code: CHE-NOV</w:t>
      </w:r>
    </w:p>
    <w:p>
      <w:r>
        <w:t>Performed Date Time: 09/5/2019 12:21</w:t>
      </w:r>
    </w:p>
    <w:p>
      <w:r>
        <w:t>Line Num: 1</w:t>
      </w:r>
    </w:p>
    <w:p>
      <w:r>
        <w:t>Text:       The heart is deemed mildly enlarged.  There is ongoing pulmonary oedema.  The aorta  is unfurled.   May need further action Finalised by: &lt;DOCTOR&gt;</w:t>
      </w:r>
    </w:p>
    <w:p>
      <w:r>
        <w:t>Accession Number: 262e75475407843dfc8622fa284595d79f0a33df15595074cf483af2a4f44274</w:t>
      </w:r>
    </w:p>
    <w:p>
      <w:r>
        <w:t>Updated Date Time: 10/5/2019 6:15</w:t>
      </w:r>
    </w:p>
    <w:p>
      <w:pPr>
        <w:pStyle w:val="Heading2"/>
      </w:pPr>
      <w:r>
        <w:t>Layman Explanation</w:t>
      </w:r>
    </w:p>
    <w:p>
      <w:r>
        <w:t>This radiology report discusses       The heart is deemed mildly enlarged.  There is ongoing pulmonary oedema.  The aorta 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