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3921</w:t>
      </w:r>
    </w:p>
    <w:p>
      <w:r>
        <w:t>Visit Number: ee12733ae3559f51368da12387b5ed449f0bdf73c5008df1aec2a800d3f2cf4f</w:t>
      </w:r>
    </w:p>
    <w:p>
      <w:r>
        <w:t>Masked_PatientID: 3916</w:t>
      </w:r>
    </w:p>
    <w:p>
      <w:r>
        <w:t>Order ID: d779ae6319159cd5690113ff86e707a09ae091caf117c4ba14a47b708316f7a0</w:t>
      </w:r>
    </w:p>
    <w:p>
      <w:r>
        <w:t>Order Name: Chest X-ray, Erect</w:t>
      </w:r>
    </w:p>
    <w:p>
      <w:r>
        <w:t>Result Item Code: CHE-ER</w:t>
      </w:r>
    </w:p>
    <w:p>
      <w:r>
        <w:t>Performed Date Time: 24/3/2018 16:28</w:t>
      </w:r>
    </w:p>
    <w:p>
      <w:r>
        <w:t>Line Num: 1</w:t>
      </w:r>
    </w:p>
    <w:p>
      <w:r>
        <w:t>Text:       HISTORY fast af REPORT AP SITTING Prior radiograph of 24 September 2017 was reviewed. Heart size is not well assessed in AP projection.  Thoracic aorta is unfolded with  mural calcification. No confluent consolidation is seen.Blunting of the left costophrenic angle represents  a small pleural effusion. Kyphoscoliosis of the thoracic spine with multiple vertebral body compression fractures  are noted. Old left lower and right upper rib fractures are seen.    May need further action Finalised by: &lt;DOCTOR&gt;</w:t>
      </w:r>
    </w:p>
    <w:p>
      <w:r>
        <w:t>Accession Number: 21269cb453f6da7aed9816a5059d1ca48c04eb309b7fbc9587588171c1ce945f</w:t>
      </w:r>
    </w:p>
    <w:p>
      <w:r>
        <w:t>Updated Date Time: 25/3/2018 9:37</w:t>
      </w:r>
    </w:p>
    <w:p>
      <w:pPr>
        <w:pStyle w:val="Heading2"/>
      </w:pPr>
      <w:r>
        <w:t>Layman Explanation</w:t>
      </w:r>
    </w:p>
    <w:p>
      <w:r>
        <w:t>This radiology report discusses       HISTORY fast af REPORT AP SITTING Prior radiograph of 24 September 2017 was reviewed. Heart size is not well assessed in AP projection.  Thoracic aorta is unfolded with  mural calcification. No confluent consolidation is seen.Blunting of the left costophrenic angle represents  a small pleural effusion. Kyphoscoliosis of the thoracic spine with multiple vertebral body compression fractures  are noted. Old left lower and right upper rib fractures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