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3970</w:t>
      </w:r>
    </w:p>
    <w:p>
      <w:r>
        <w:t>Visit Number: df0471e366b30c6fb47f23f1d1bd490a8d53fb2854b73fad1c8e0acf748e7482</w:t>
      </w:r>
    </w:p>
    <w:p>
      <w:r>
        <w:t>Masked_PatientID: 3969</w:t>
      </w:r>
    </w:p>
    <w:p>
      <w:r>
        <w:t>Order ID: 9de133aa7d9347d50dbf24090320f3aafd998748cd157510146e44105f7a39f7</w:t>
      </w:r>
    </w:p>
    <w:p>
      <w:r>
        <w:t>Order Name: Chest X-ray</w:t>
      </w:r>
    </w:p>
    <w:p>
      <w:r>
        <w:t>Result Item Code: CHE-NOV</w:t>
      </w:r>
    </w:p>
    <w:p>
      <w:r>
        <w:t>Performed Date Time: 27/2/2018 6:10</w:t>
      </w:r>
    </w:p>
    <w:p>
      <w:r>
        <w:t>Line Num: 1</w:t>
      </w:r>
    </w:p>
    <w:p>
      <w:r>
        <w:t>Text:       HISTORY pneumonia REPORT  Comparison is made with prior radiograph of 25 February 2018.  The patient remains  intubated with the tip of the ETT approximately 4.5 cm above the level of the carina.   The tip of the right internal jugular central venous catheter is projected over  the expected position of the SVC.  Note is made of a nasogastric tube with its tip  seen in the upper abdomen.  There is still fairly extensive consolidation involving  both mid and lower zones.  A small left pleural effusion is now seen.  The heart  is not enlarged.   May need further action Finalised by: &lt;DOCTOR&gt;</w:t>
      </w:r>
    </w:p>
    <w:p>
      <w:r>
        <w:t>Accession Number: b39673a16fb450028c8075c88c397f21e31bf73e747dd52e0501d495f4ac1a33</w:t>
      </w:r>
    </w:p>
    <w:p>
      <w:r>
        <w:t>Updated Date Time: 27/2/2018 11:38</w:t>
      </w:r>
    </w:p>
    <w:p>
      <w:pPr>
        <w:pStyle w:val="Heading2"/>
      </w:pPr>
      <w:r>
        <w:t>Layman Explanation</w:t>
      </w:r>
    </w:p>
    <w:p>
      <w:r>
        <w:t>This radiology report discusses       HISTORY pneumonia REPORT  Comparison is made with prior radiograph of 25 February 2018.  The patient remains  intubated with the tip of the ETT approximately 4.5 cm above the level of the carina.   The tip of the right internal jugular central venous catheter is projected over  the expected position of the SVC.  Note is made of a nasogastric tube with its tip  seen in the upper abdomen.  There is still fairly extensive consolidation involving  both mid and lower zones.  A small left pleural effusion is now seen.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