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3987</w:t>
      </w:r>
    </w:p>
    <w:p>
      <w:r>
        <w:t>Visit Number: 6ee15605d933485d3d1a43b6e9aa80249bf4719d80be8a50bef0652e6d748bd5</w:t>
      </w:r>
    </w:p>
    <w:p>
      <w:r>
        <w:t>Masked_PatientID: 3986</w:t>
      </w:r>
    </w:p>
    <w:p>
      <w:r>
        <w:t>Order ID: 6503da65fad07e69e31af3fc430b51fbb8d72b7684986ba2ab7f1b46f574a81f</w:t>
      </w:r>
    </w:p>
    <w:p>
      <w:r>
        <w:t>Order Name: Chest X-ray, Erect</w:t>
      </w:r>
    </w:p>
    <w:p>
      <w:r>
        <w:t>Result Item Code: CHE-ER</w:t>
      </w:r>
    </w:p>
    <w:p>
      <w:r>
        <w:t>Performed Date Time: 17/6/2018 21:21</w:t>
      </w:r>
    </w:p>
    <w:p>
      <w:r>
        <w:t>Line Num: 1</w:t>
      </w:r>
    </w:p>
    <w:p>
      <w:r>
        <w:t>Text:       HISTORY hemoptysis REPORT  Heart size and lung bases cannot be accurately assessed due to AP projection and  suboptimal inspiration. No active lung lesion is seen.   Known / Minor  Finalised by: &lt;DOCTOR&gt;</w:t>
      </w:r>
    </w:p>
    <w:p>
      <w:r>
        <w:t>Accession Number: c574ed0865072096c9c057d327ee14092c4e77b0eb5b510699eebba56fd8d987</w:t>
      </w:r>
    </w:p>
    <w:p>
      <w:r>
        <w:t>Updated Date Time: 18/6/2018 14:33</w:t>
      </w:r>
    </w:p>
    <w:p>
      <w:pPr>
        <w:pStyle w:val="Heading2"/>
      </w:pPr>
      <w:r>
        <w:t>Layman Explanation</w:t>
      </w:r>
    </w:p>
    <w:p>
      <w:r>
        <w:t>This radiology report discusses       HISTORY hemoptysis REPORT  Heart size and lung bases cannot be accurately assessed due to AP projection and  suboptimal inspiration. No active lung lesion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