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4012</w:t>
      </w:r>
    </w:p>
    <w:p>
      <w:r>
        <w:t>Visit Number: 7d52852ce6c4b3c9c21af18e23c7309cda53d428ee385240802bab5aee571f51</w:t>
      </w:r>
    </w:p>
    <w:p>
      <w:r>
        <w:t>Masked_PatientID: 3996</w:t>
      </w:r>
    </w:p>
    <w:p>
      <w:r>
        <w:t>Order ID: 2994367bc9ceb88c15c6380b5b624a7fe2403e20e4c01a8d10f449f2dfe8106b</w:t>
      </w:r>
    </w:p>
    <w:p>
      <w:r>
        <w:t>Order Name: Chest X-ray, Erect</w:t>
      </w:r>
    </w:p>
    <w:p>
      <w:r>
        <w:t>Result Item Code: CHE-ER</w:t>
      </w:r>
    </w:p>
    <w:p>
      <w:r>
        <w:t>Performed Date Time: 03/3/2016 1:29</w:t>
      </w:r>
    </w:p>
    <w:p>
      <w:r>
        <w:t>Line Num: 1</w:t>
      </w:r>
    </w:p>
    <w:p>
      <w:r>
        <w:t>Text:       HISTORY tens REPORT  The positions of the NG tube and right central venous catheter appear satisfactory.   The heart shadow is not significantly enlarged.  Lungs appear quite clear.   Known / Minor  Finalised by: &lt;DOCTOR&gt;</w:t>
      </w:r>
    </w:p>
    <w:p>
      <w:r>
        <w:t>Accession Number: 94c02f4f9788dcd0c88d4babcf5661beef84c7e59816f232ea8865c8c7d30e74</w:t>
      </w:r>
    </w:p>
    <w:p>
      <w:r>
        <w:t>Updated Date Time: 04/3/2016 9:27</w:t>
      </w:r>
    </w:p>
    <w:p>
      <w:pPr>
        <w:pStyle w:val="Heading2"/>
      </w:pPr>
      <w:r>
        <w:t>Layman Explanation</w:t>
      </w:r>
    </w:p>
    <w:p>
      <w:r>
        <w:t>This radiology report discusses       HISTORY tens REPORT  The positions of the NG tube and right central venous catheter appear satisfactory.   The heart shadow is not significantly enlarged.  Lungs appear quite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