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4009</w:t>
      </w:r>
    </w:p>
    <w:p>
      <w:r>
        <w:t>Visit Number: 7d52852ce6c4b3c9c21af18e23c7309cda53d428ee385240802bab5aee571f51</w:t>
      </w:r>
    </w:p>
    <w:p>
      <w:r>
        <w:t>Masked_PatientID: 3996</w:t>
      </w:r>
    </w:p>
    <w:p>
      <w:r>
        <w:t>Order ID: ece3b0cde9e17d909d57241e6d3e3f5d685f91888b0ee40f049e9d89863c4a72</w:t>
      </w:r>
    </w:p>
    <w:p>
      <w:r>
        <w:t>Order Name: Chest X-ray, Erect</w:t>
      </w:r>
    </w:p>
    <w:p>
      <w:r>
        <w:t>Result Item Code: CHE-ER</w:t>
      </w:r>
    </w:p>
    <w:p>
      <w:r>
        <w:t>Performed Date Time: 19/2/2016 13:14</w:t>
      </w:r>
    </w:p>
    <w:p>
      <w:r>
        <w:t>Line Num: 1</w:t>
      </w:r>
    </w:p>
    <w:p>
      <w:r>
        <w:t>Text:       HISTORY post intubation REPORT  Chest supine Prior radiograph dated 16/02/2016 was reviewed. The positions of the right central venous line, endotracheal tube, feeding tube are  unchanged.  Stable blunting of the costophrenic angles.  No new gross consolidation.   Known / Minor  Finalised by: &lt;DOCTOR&gt;</w:t>
      </w:r>
    </w:p>
    <w:p>
      <w:r>
        <w:t>Accession Number: eadef0427f6ed406811f5b3ff45e6bce9aef613a4845f158d73a6b0d9e75b054</w:t>
      </w:r>
    </w:p>
    <w:p>
      <w:r>
        <w:t>Updated Date Time: 20/2/2016 16:56</w:t>
      </w:r>
    </w:p>
    <w:p>
      <w:pPr>
        <w:pStyle w:val="Heading2"/>
      </w:pPr>
      <w:r>
        <w:t>Layman Explanation</w:t>
      </w:r>
    </w:p>
    <w:p>
      <w:r>
        <w:t>This radiology report discusses       HISTORY post intubation REPORT  Chest supine Prior radiograph dated 16/02/2016 was reviewed. The positions of the right central venous line, endotracheal tube, feeding tube are  unchanged.  Stable blunting of the costophrenic angles.  No new gross consolidation.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