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3998</w:t>
      </w:r>
    </w:p>
    <w:p>
      <w:r>
        <w:t>Visit Number: 7d52852ce6c4b3c9c21af18e23c7309cda53d428ee385240802bab5aee571f51</w:t>
      </w:r>
    </w:p>
    <w:p>
      <w:r>
        <w:t>Masked_PatientID: 3996</w:t>
      </w:r>
    </w:p>
    <w:p>
      <w:r>
        <w:t>Order ID: d60550def1ecfa98086528db258f587ac7c3074a05b5c3666251a5a1fb755e59</w:t>
      </w:r>
    </w:p>
    <w:p>
      <w:r>
        <w:t>Order Name: Chest X-ray</w:t>
      </w:r>
    </w:p>
    <w:p>
      <w:r>
        <w:t>Result Item Code: CHE-NOV</w:t>
      </w:r>
    </w:p>
    <w:p>
      <w:r>
        <w:t>Performed Date Time: 20/1/2016 4:39</w:t>
      </w:r>
    </w:p>
    <w:p>
      <w:r>
        <w:t>Line Num: 1</w:t>
      </w:r>
    </w:p>
    <w:p>
      <w:r>
        <w:t>Text:       HISTORY sepsis ?pneumonia REPORT  Comparison made with previous chest x-ray dated 15/12/2015. Heart size is within normal limits.  Right central line tip projected over right  atrium. There is no active lung lesion. Gallbladder calculi noted.   Known / Minor  Finalised by: &lt;DOCTOR&gt;</w:t>
      </w:r>
    </w:p>
    <w:p>
      <w:r>
        <w:t>Accession Number: 0923b0561422e6ddd0599dfe3dafdab2f610c88d4890d3ff0f637b81322311b5</w:t>
      </w:r>
    </w:p>
    <w:p>
      <w:r>
        <w:t>Updated Date Time: 20/1/2016 14:20</w:t>
      </w:r>
    </w:p>
    <w:p>
      <w:pPr>
        <w:pStyle w:val="Heading2"/>
      </w:pPr>
      <w:r>
        <w:t>Layman Explanation</w:t>
      </w:r>
    </w:p>
    <w:p>
      <w:r>
        <w:t>This radiology report discusses       HISTORY sepsis ?pneumonia REPORT  Comparison made with previous chest x-ray dated 15/12/2015. Heart size is within normal limits.  Right central line tip projected over right  atrium. There is no active lung lesion. Gallbladder calculi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