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4086</w:t>
      </w:r>
    </w:p>
    <w:p>
      <w:r>
        <w:t>Visit Number: 7dd716207c63eaf96c14b7f40ce8abf73e50a5cb31b6b33028fbcd3500c7e818</w:t>
      </w:r>
    </w:p>
    <w:p>
      <w:r>
        <w:t>Masked_PatientID: 4081</w:t>
      </w:r>
    </w:p>
    <w:p>
      <w:r>
        <w:t>Order ID: 27fa2c4ae5f5258daa58d3c7c55bdfea6c9596b5174cc90a6d47f8936993aecf</w:t>
      </w:r>
    </w:p>
    <w:p>
      <w:r>
        <w:t>Order Name: Chest X-ray, Erect</w:t>
      </w:r>
    </w:p>
    <w:p>
      <w:r>
        <w:t>Result Item Code: CHE-ER</w:t>
      </w:r>
    </w:p>
    <w:p>
      <w:r>
        <w:t>Performed Date Time: 02/6/2015 23:22</w:t>
      </w:r>
    </w:p>
    <w:p>
      <w:r>
        <w:t>Line Num: 1</w:t>
      </w:r>
    </w:p>
    <w:p>
      <w:r>
        <w:t>Text:       HISTORY SOB and chest tightness REPORT The cardiac size is within normal limits.  The aorta is slightly unfolded. No active lung lesion is seen.   Known / Minor  Finalised by: &lt;DOCTOR&gt;</w:t>
      </w:r>
    </w:p>
    <w:p>
      <w:r>
        <w:t>Accession Number: bf60a0003630f052b352c49a43968c48f2808df4c584699d36adf67dc050f4b7</w:t>
      </w:r>
    </w:p>
    <w:p>
      <w:r>
        <w:t>Updated Date Time: 03/6/2015 17:19</w:t>
      </w:r>
    </w:p>
    <w:p>
      <w:pPr>
        <w:pStyle w:val="Heading2"/>
      </w:pPr>
      <w:r>
        <w:t>Layman Explanation</w:t>
      </w:r>
    </w:p>
    <w:p>
      <w:r>
        <w:t>This radiology report discusses       HISTORY SOB and chest tightness REPORT The cardiac size is within normal limits.  The aorta is slightly unfolded. No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