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4123</w:t>
      </w:r>
    </w:p>
    <w:p>
      <w:r>
        <w:t>Visit Number: 5c7147ef1b41f8986212e890cd597cf34aad85c4b14fc6e76ea93a2a61f772c3</w:t>
      </w:r>
    </w:p>
    <w:p>
      <w:r>
        <w:t>Masked_PatientID: 4120</w:t>
      </w:r>
    </w:p>
    <w:p>
      <w:r>
        <w:t>Order ID: fe590d644f48b16864f1eb709bf1c56b741ceba173deb29093ac4646814b03ac</w:t>
      </w:r>
    </w:p>
    <w:p>
      <w:r>
        <w:t>Order Name: Chest X-ray</w:t>
      </w:r>
    </w:p>
    <w:p>
      <w:r>
        <w:t>Result Item Code: CHE-NOV</w:t>
      </w:r>
    </w:p>
    <w:p>
      <w:r>
        <w:t>Performed Date Time: 23/2/2016 9:58</w:t>
      </w:r>
    </w:p>
    <w:p>
      <w:r>
        <w:t>Line Num: 1</w:t>
      </w:r>
    </w:p>
    <w:p>
      <w:r>
        <w:t>Text:       HISTORY ? ild REPORT Comparison radiograph 27/03/2015. Overt features of cardiomegaly.  Stable unfolded aortic arch with atherosclerotic  mural calcification. Coronary stent and mediastinal clips noted in situ. No active lung lesion is seen.  Known / Minor  Finalised by: &lt;DOCTOR&gt;</w:t>
      </w:r>
    </w:p>
    <w:p>
      <w:r>
        <w:t>Accession Number: b3865a87411e4269a85c98ba7be1e7fab4422c2d7eef61ac3cda9b3191d5ca42</w:t>
      </w:r>
    </w:p>
    <w:p>
      <w:r>
        <w:t>Updated Date Time: 23/2/2016 10:50</w:t>
      </w:r>
    </w:p>
    <w:p>
      <w:pPr>
        <w:pStyle w:val="Heading2"/>
      </w:pPr>
      <w:r>
        <w:t>Layman Explanation</w:t>
      </w:r>
    </w:p>
    <w:p>
      <w:r>
        <w:t>This radiology report discusses       HISTORY ? ild REPORT Comparison radiograph 27/03/2015. Overt features of cardiomegaly.  Stable unfolded aortic arch with atherosclerotic  mural calcification. Coronary stent and mediastinal clips noted in situ. No active lung lesion is seen.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