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4129</w:t>
      </w:r>
    </w:p>
    <w:p>
      <w:r>
        <w:t>Visit Number: 93334f9cbbcceaa4241a5d2765995769c566c0c3b7b76c8c3577b88c6fbc72d5</w:t>
      </w:r>
    </w:p>
    <w:p>
      <w:r>
        <w:t>Masked_PatientID: 4120</w:t>
      </w:r>
    </w:p>
    <w:p>
      <w:r>
        <w:t>Order ID: 0aeabb784b4466bcaf0360308f4310b191e7eb20d02e9c0452606eb6288393d0</w:t>
      </w:r>
    </w:p>
    <w:p>
      <w:r>
        <w:t>Order Name: Chest X-ray</w:t>
      </w:r>
    </w:p>
    <w:p>
      <w:r>
        <w:t>Result Item Code: CHE-NOV</w:t>
      </w:r>
    </w:p>
    <w:p>
      <w:r>
        <w:t>Performed Date Time: 25/8/2020 9:43</w:t>
      </w:r>
    </w:p>
    <w:p>
      <w:r>
        <w:t>Line Num: 1</w:t>
      </w:r>
    </w:p>
    <w:p>
      <w:r>
        <w:t>Text: HISTORY  Chronic cough REPORT Prior radiograph dated 14 January 2020 was reviewed. Midline sternotomy wires are noted. The heart size is normal. The aorta is unfolded with mural calcification. There is no consolidation or pleural effusion. Report Indicator: Known / Minor Reported by: &lt;DOCTOR&gt;</w:t>
      </w:r>
    </w:p>
    <w:p>
      <w:r>
        <w:t>Accession Number: e04b6b96c7581bee2641453570c546f3e425a956f950d8da4b64a8750a11dba4</w:t>
      </w:r>
    </w:p>
    <w:p>
      <w:r>
        <w:t>Updated Date Time: 25/8/2020 14:42</w:t>
      </w:r>
    </w:p>
    <w:p>
      <w:pPr>
        <w:pStyle w:val="Heading2"/>
      </w:pPr>
      <w:r>
        <w:t>Layman Explanation</w:t>
      </w:r>
    </w:p>
    <w:p>
      <w:r>
        <w:t>This radiology report discusses HISTORY  Chronic cough REPORT Prior radiograph dated 14 January 2020 was reviewed. Midline sternotomy wires are noted. The heart size is normal. The aorta is unfolded with mural calcification. There is no consolidation or pleural effusion.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