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4160</w:t>
      </w:r>
    </w:p>
    <w:p>
      <w:r>
        <w:t>Visit Number: 3b4f51fa371733d126ca036667b6b4a0e5540b3697357ce96a63658401c5411a</w:t>
      </w:r>
    </w:p>
    <w:p>
      <w:r>
        <w:t>Masked_PatientID: 4147</w:t>
      </w:r>
    </w:p>
    <w:p>
      <w:r>
        <w:t>Order ID: 9f009fbfdca4f05f8f41ec8d807a945818bce9ed3d6a129340138c64aa9d1e5c</w:t>
      </w:r>
    </w:p>
    <w:p>
      <w:r>
        <w:t>Order Name: Chest X-ray</w:t>
      </w:r>
    </w:p>
    <w:p>
      <w:r>
        <w:t>Result Item Code: CHE-NOV</w:t>
      </w:r>
    </w:p>
    <w:p>
      <w:r>
        <w:t>Performed Date Time: 14/3/2016 10:40</w:t>
      </w:r>
    </w:p>
    <w:p>
      <w:r>
        <w:t>Line Num: 1</w:t>
      </w:r>
    </w:p>
    <w:p>
      <w:r>
        <w:t>Text:                [ Sternal wires and LVAD are visualised.  The heart is significantly enlarged.  There  is interstitial pulmonary oedema with a small lamellar right basal pleural effusion.   Left infraclavicular AICD and two transvenous leads are visualised.   May need further action Finalised by: &lt;DOCTOR&gt;</w:t>
      </w:r>
    </w:p>
    <w:p>
      <w:r>
        <w:t>Accession Number: cb34f5e049d757392f09ffd92f0db38fd439b824745c046f9d2f599508659d00</w:t>
      </w:r>
    </w:p>
    <w:p>
      <w:r>
        <w:t>Updated Date Time: 14/3/2016 11:01</w:t>
      </w:r>
    </w:p>
    <w:p>
      <w:pPr>
        <w:pStyle w:val="Heading2"/>
      </w:pPr>
      <w:r>
        <w:t>Layman Explanation</w:t>
      </w:r>
    </w:p>
    <w:p>
      <w:r>
        <w:t>This radiology report discusses                [ Sternal wires and LVAD are visualised.  The heart is significantly enlarged.  There  is interstitial pulmonary oedema with a small lamellar right basal pleural effusion.   Left infraclavicular AICD and two transvenous leads are visualised.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