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4191</w:t>
      </w:r>
    </w:p>
    <w:p>
      <w:r>
        <w:t>Visit Number: fe88c99c4c4a9170822a0ac5c1e1cc172301cfa049c054aa09fb0a2ed9f75a44</w:t>
      </w:r>
    </w:p>
    <w:p>
      <w:r>
        <w:t>Masked_PatientID: 4191</w:t>
      </w:r>
    </w:p>
    <w:p>
      <w:r>
        <w:t>Order ID: 276bc55122b9287725d3206098f057b81a9faceb6dda710e1044901c073bab0c</w:t>
      </w:r>
    </w:p>
    <w:p>
      <w:r>
        <w:t>Order Name: Chest X-ray, Erect</w:t>
      </w:r>
    </w:p>
    <w:p>
      <w:r>
        <w:t>Result Item Code: CHE-ER</w:t>
      </w:r>
    </w:p>
    <w:p>
      <w:r>
        <w:t>Performed Date Time: 17/2/2015 4:02</w:t>
      </w:r>
    </w:p>
    <w:p>
      <w:r>
        <w:t>Line Num: 1</w:t>
      </w:r>
    </w:p>
    <w:p>
      <w:r>
        <w:t>Text:       HISTORY SOB wheeze REPORT  The cardiac size is within normal limits.No evidence of focal consolidation or pleural  effusion.   Normal Finalised by: &lt;DOCTOR&gt;</w:t>
      </w:r>
    </w:p>
    <w:p>
      <w:r>
        <w:t>Accession Number: 56f63701a4e3872c01bf72b80584f5b3b645989fbed9cd49e7248b7cf70f08c7</w:t>
      </w:r>
    </w:p>
    <w:p>
      <w:r>
        <w:t>Updated Date Time: 17/2/2015 18:26</w:t>
      </w:r>
    </w:p>
    <w:p>
      <w:pPr>
        <w:pStyle w:val="Heading2"/>
      </w:pPr>
      <w:r>
        <w:t>Layman Explanation</w:t>
      </w:r>
    </w:p>
    <w:p>
      <w:r>
        <w:t>This radiology report discusses       HISTORY SOB wheeze REPORT  The cardiac size is within normal limits.No evidence of focal consolidation or pleural  effusion.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