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4192</w:t>
      </w:r>
    </w:p>
    <w:p>
      <w:r>
        <w:t>Visit Number: c248a5c25f594d81cd7f6028de4e8feb0c52991f56ca65bd8a4b74fc1c77635b</w:t>
      </w:r>
    </w:p>
    <w:p>
      <w:r>
        <w:t>Masked_PatientID: 4191</w:t>
      </w:r>
    </w:p>
    <w:p>
      <w:r>
        <w:t>Order ID: 610ee01641c70a394d6289f8368a8ec639e7d83e681bb2973b262ed12c19d65d</w:t>
      </w:r>
    </w:p>
    <w:p>
      <w:r>
        <w:t>Order Name: Chest X-ray</w:t>
      </w:r>
    </w:p>
    <w:p>
      <w:r>
        <w:t>Result Item Code: CHE-NOV</w:t>
      </w:r>
    </w:p>
    <w:p>
      <w:r>
        <w:t>Performed Date Time: 27/4/2015 8:56</w:t>
      </w:r>
    </w:p>
    <w:p>
      <w:r>
        <w:t>Line Num: 1</w:t>
      </w:r>
    </w:p>
    <w:p>
      <w:r>
        <w:t>Text:       HISTORY ?asthma REPORT CHEST  PA The heart size is normal. No lung lesion is seen.    Normal Finalised by: &lt;DOCTOR&gt;</w:t>
      </w:r>
    </w:p>
    <w:p>
      <w:r>
        <w:t>Accession Number: 58b75f18fcd709ddd9b259d8c5a9403706c39cd6cff1e3016f9009f5e4e8833a</w:t>
      </w:r>
    </w:p>
    <w:p>
      <w:r>
        <w:t>Updated Date Time: 27/4/2015 9:06</w:t>
      </w:r>
    </w:p>
    <w:p>
      <w:pPr>
        <w:pStyle w:val="Heading2"/>
      </w:pPr>
      <w:r>
        <w:t>Layman Explanation</w:t>
      </w:r>
    </w:p>
    <w:p>
      <w:r>
        <w:t>This radiology report discusses       HISTORY ?asthma REPORT CHEST  PA The heart size is normal. No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