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4214</w:t>
      </w:r>
    </w:p>
    <w:p>
      <w:r>
        <w:t>Visit Number: 12f0a3a5236fb6dbff9d4c12b4ef9ba73fc8bc594219c9340dfea3ea963d3f8f</w:t>
      </w:r>
    </w:p>
    <w:p>
      <w:r>
        <w:t>Masked_PatientID: 4193</w:t>
      </w:r>
    </w:p>
    <w:p>
      <w:r>
        <w:t>Order ID: a68f7d6611b1170557f0a4c8d2a46bd1e653fe913b2e7a8dcc3e8fe5875fa8f0</w:t>
      </w:r>
    </w:p>
    <w:p>
      <w:r>
        <w:t>Order Name: Chest X-ray, Erect</w:t>
      </w:r>
    </w:p>
    <w:p>
      <w:r>
        <w:t>Result Item Code: CHE-ER</w:t>
      </w:r>
    </w:p>
    <w:p>
      <w:r>
        <w:t>Performed Date Time: 29/11/2017 9:06</w:t>
      </w:r>
    </w:p>
    <w:p>
      <w:r>
        <w:t>Line Num: 1</w:t>
      </w:r>
    </w:p>
    <w:p>
      <w:r>
        <w:t>Text:      HISTORY RML adenoCA FINDINGS  There is a 2 cm nodule in the right mid zone and this is marginally larger than  on the prior radiograph.  The rest of the lungs are unremarkable. The heart size is normal.      Known / Minor  Finalised by: &lt;DOCTOR&gt;</w:t>
      </w:r>
    </w:p>
    <w:p>
      <w:r>
        <w:t>Accession Number: bfb5021085acc95c53fc5c1dab54d85fb9d613a26a36982e5a13de68217a3eff</w:t>
      </w:r>
    </w:p>
    <w:p>
      <w:r>
        <w:t>Updated Date Time: 29/11/2017 15:20</w:t>
      </w:r>
    </w:p>
    <w:p>
      <w:pPr>
        <w:pStyle w:val="Heading2"/>
      </w:pPr>
      <w:r>
        <w:t>Layman Explanation</w:t>
      </w:r>
    </w:p>
    <w:p>
      <w:r>
        <w:t>This radiology report discusses      HISTORY RML adenoCA FINDINGS  There is a 2 cm nodule in the right mid zone and this is marginally larger than  on the prior radiograph.  The rest of the lungs are unremarkable. The heart size is normal.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