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4288</w:t>
      </w:r>
    </w:p>
    <w:p>
      <w:r>
        <w:t>Visit Number: 5ca80f5d3f8ff1e8f1d40e0ecf9d034ee3bda27468f3b4671eca2ca2af10444f</w:t>
      </w:r>
    </w:p>
    <w:p>
      <w:r>
        <w:t>Masked_PatientID: 4287</w:t>
      </w:r>
    </w:p>
    <w:p>
      <w:r>
        <w:t>Order ID: ab66e2cec0020cf9a1730ab88f2f142d79d70ba4a40de1eae4cc3cce003430ad</w:t>
      </w:r>
    </w:p>
    <w:p>
      <w:r>
        <w:t>Order Name: Chest X-ray</w:t>
      </w:r>
    </w:p>
    <w:p>
      <w:r>
        <w:t>Result Item Code: CHE-NOV</w:t>
      </w:r>
    </w:p>
    <w:p>
      <w:r>
        <w:t>Performed Date Time: 25/10/2019 16:36</w:t>
      </w:r>
    </w:p>
    <w:p>
      <w:r>
        <w:t>Line Num: 1</w:t>
      </w:r>
    </w:p>
    <w:p>
      <w:r>
        <w:t>Text: HISTORY  post ICD insertion REPORT The heart is borderline enlarged. AICD is present, showing no adverse features.  There is perihilar and upper lobe vascular distension. No overt pulmonary oedema  however is demonstrated. Calcification of the left ventricle is present and is stable. Report Indicator: Known / Minor Finalised by: &lt;DOCTOR&gt;</w:t>
      </w:r>
    </w:p>
    <w:p>
      <w:r>
        <w:t>Accession Number: 11858ea844e87dd212fa2043486688795cd69500399da22e905b6e1079772802</w:t>
      </w:r>
    </w:p>
    <w:p>
      <w:r>
        <w:t>Updated Date Time: 29/10/2019 12:59</w:t>
      </w:r>
    </w:p>
    <w:p>
      <w:pPr>
        <w:pStyle w:val="Heading2"/>
      </w:pPr>
      <w:r>
        <w:t>Layman Explanation</w:t>
      </w:r>
    </w:p>
    <w:p>
      <w:r>
        <w:t>This radiology report discusses HISTORY  post ICD insertion REPORT The heart is borderline enlarged. AICD is present, showing no adverse features.  There is perihilar and upper lobe vascular distension. No overt pulmonary oedema  however is demonstrated. Calcification of the left ventricle is present and is stable.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