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4354</w:t>
      </w:r>
    </w:p>
    <w:p>
      <w:r>
        <w:t>Visit Number: c6451b63df4f2245ca835eab965f5a76b5bdb4debae60474329dbab878107dd8</w:t>
      </w:r>
    </w:p>
    <w:p>
      <w:r>
        <w:t>Masked_PatientID: 4295</w:t>
      </w:r>
    </w:p>
    <w:p>
      <w:r>
        <w:t>Order ID: d0b73bff3940a28746a17eca83350d9fec6839c86ee97df393b77152e2cb15d4</w:t>
      </w:r>
    </w:p>
    <w:p>
      <w:r>
        <w:t>Order Name: Chest X-ray</w:t>
      </w:r>
    </w:p>
    <w:p>
      <w:r>
        <w:t>Result Item Code: CHE-NOV</w:t>
      </w:r>
    </w:p>
    <w:p>
      <w:r>
        <w:t>Performed Date Time: 08/7/2019 5:47</w:t>
      </w:r>
    </w:p>
    <w:p>
      <w:r>
        <w:t>Line Num: 1</w:t>
      </w:r>
    </w:p>
    <w:p>
      <w:r>
        <w:t>Text: The heart is mildly enlarged.  There is no pulmonary oedema or consolidation.  The  prosthetic MV, tricuspid annuloplasty ring and sternal wires are unchanged.  The  aorta is unfurled. Report Indicator: Known / MinorFinalised by: &lt;DOCTOR&gt;</w:t>
      </w:r>
    </w:p>
    <w:p>
      <w:r>
        <w:t>Accession Number: 9f1c9f7061f0965968d20ac48cbd04b24d5ad505be52c2bd2adf0559bb68bf1b</w:t>
      </w:r>
    </w:p>
    <w:p>
      <w:r>
        <w:t>Updated Date Time: 09/7/2019 7:29</w:t>
      </w:r>
    </w:p>
    <w:p>
      <w:pPr>
        <w:pStyle w:val="Heading2"/>
      </w:pPr>
      <w:r>
        <w:t>Layman Explanation</w:t>
      </w:r>
    </w:p>
    <w:p>
      <w:r>
        <w:t>This radiology report discusses The heart is mildly enlarged.  There is no pulmonary oedema or consolidation.  The  prosthetic MV, tricuspid annuloplasty ring and sternal wires are unchanged.  The  aorta is unfurled. Report Indicator: Known / MinorFinalised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