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4349</w:t>
      </w:r>
    </w:p>
    <w:p>
      <w:r>
        <w:t>Visit Number: c6451b63df4f2245ca835eab965f5a76b5bdb4debae60474329dbab878107dd8</w:t>
      </w:r>
    </w:p>
    <w:p>
      <w:r>
        <w:t>Masked_PatientID: 4295</w:t>
      </w:r>
    </w:p>
    <w:p>
      <w:r>
        <w:t>Order ID: ac1001920db6b6fdc7d4790000d0619324f4552ffa7169b107a6665f2bea852b</w:t>
      </w:r>
    </w:p>
    <w:p>
      <w:r>
        <w:t>Order Name: Chest X-ray, Erect</w:t>
      </w:r>
    </w:p>
    <w:p>
      <w:r>
        <w:t>Result Item Code: CHE-ER</w:t>
      </w:r>
    </w:p>
    <w:p>
      <w:r>
        <w:t>Performed Date Time: 11/2/2019 5:55</w:t>
      </w:r>
    </w:p>
    <w:p>
      <w:r>
        <w:t>Line Num: 1</w:t>
      </w:r>
    </w:p>
    <w:p>
      <w:r>
        <w:t>Text:       HISTORY routine REPORT  CHEST – MOBILE SUPINE The tip of the tracheostomy tube is in a satisfactory position.  The tip of the feeding  tube is projected beyond the field of view but is distal to the gastro-oesophageal  junction.  Evidence of previous sternotomy.  The mitral valve annular prosthesis  noted. The heart size cannot be accurately assessed. Patchy airspace opacities are seen in the left mid and lower zones.  Left pleural  effusion noted.   Known / Minor Finalised by: &lt;DOCTOR&gt;</w:t>
      </w:r>
    </w:p>
    <w:p>
      <w:r>
        <w:t>Accession Number: 022aa35c157c0b76db413a9ac78f54f58d5e959553225aab168e182098e67532</w:t>
      </w:r>
    </w:p>
    <w:p>
      <w:r>
        <w:t>Updated Date Time: 12/2/2019 14:31</w:t>
      </w:r>
    </w:p>
    <w:p>
      <w:pPr>
        <w:pStyle w:val="Heading2"/>
      </w:pPr>
      <w:r>
        <w:t>Layman Explanation</w:t>
      </w:r>
    </w:p>
    <w:p>
      <w:r>
        <w:t>This radiology report discusses       HISTORY routine REPORT  CHEST – MOBILE SUPINE The tip of the tracheostomy tube is in a satisfactory position.  The tip of the feeding  tube is projected beyond the field of view but is distal to the gastro-oesophageal  junction.  Evidence of previous sternotomy.  The mitral valve annular prosthesis  noted. The heart size cannot be accurately assessed. Patchy airspace opacities are seen in the left mid and lower zones.  Left pleural  effusion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