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435</w:t>
      </w:r>
    </w:p>
    <w:p>
      <w:r>
        <w:t>Visit Number: bf394f7ea160383d922b56a67f9e8fe1338a0200954ead3660391ab2a113657a</w:t>
      </w:r>
    </w:p>
    <w:p>
      <w:r>
        <w:t>Masked_PatientID: 434</w:t>
      </w:r>
    </w:p>
    <w:p>
      <w:r>
        <w:t>Order ID: b254e1a0aef8de757196ed0578eb7637734cc4c931d99dbbcc713338b042fea1</w:t>
      </w:r>
    </w:p>
    <w:p>
      <w:r>
        <w:t>Order Name: Chest X-ray</w:t>
      </w:r>
    </w:p>
    <w:p>
      <w:r>
        <w:t>Result Item Code: CHE-NOV</w:t>
      </w:r>
    </w:p>
    <w:p>
      <w:r>
        <w:t>Performed Date Time: 20/3/2019 16:02</w:t>
      </w:r>
    </w:p>
    <w:p>
      <w:r>
        <w:t>Line Num: 1</w:t>
      </w:r>
    </w:p>
    <w:p>
      <w:r>
        <w:t>Text: HISTORY  Right sided pleural mass for invx (b\g Stage 1C G1 endometrial cancer - s\p THBSO  nov 2000 , pelvic RT)  s\p TTNA cx small PTX on CT post TTNA 20\3\19 REPORT There is a 2.5 cm right upper zone pneumothorax. No significant mediastinalshift  is seen. Heart appears enlarged. There is suboptimal inspiratory effort. It is difficult  to assess the  lung bases. Right lower zone mass is noted. Report Indicator: Further action or early intervention required Finalised by: &lt;DOCTOR&gt;</w:t>
      </w:r>
    </w:p>
    <w:p>
      <w:r>
        <w:t>Accession Number: 946e218d1a8f1c3ffe654e6598a5cf66315410a664db5057198aa028e29ce557</w:t>
      </w:r>
    </w:p>
    <w:p>
      <w:r>
        <w:t>Updated Date Time: 20/3/2019 16:19</w:t>
      </w:r>
    </w:p>
    <w:p>
      <w:pPr>
        <w:pStyle w:val="Heading2"/>
      </w:pPr>
      <w:r>
        <w:t>Layman Explanation</w:t>
      </w:r>
    </w:p>
    <w:p>
      <w:r>
        <w:t>This radiology report discusses HISTORY  Right sided pleural mass for invx (b\g Stage 1C G1 endometrial cancer - s\p THBSO  nov 2000 , pelvic RT)  s\p TTNA cx small PTX on CT post TTNA 20\3\19 REPORT There is a 2.5 cm right upper zone pneumothorax. No significant mediastinalshift  is seen. Heart appears enlarged. There is suboptimal inspiratory effort. It is difficult  to assess the  lung bases. Right lower zone mass is noted.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