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446</w:t>
      </w:r>
    </w:p>
    <w:p>
      <w:r>
        <w:t>Visit Number: 9849ec9113a878f2bc94c7c1b367facd44d5d6de58478db93fa77e6f8e91f7b9</w:t>
      </w:r>
    </w:p>
    <w:p>
      <w:r>
        <w:t>Masked_PatientID: 446</w:t>
      </w:r>
    </w:p>
    <w:p>
      <w:r>
        <w:t>Order ID: fb05021cb4f351cc1811d4130d938797e2e6f09056832dd1e67a38a33fe9fcdb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20/3/2017 1:14</w:t>
      </w:r>
    </w:p>
    <w:p>
      <w:r>
        <w:t>Line Num: 1</w:t>
      </w:r>
    </w:p>
    <w:p>
      <w:r>
        <w:t>Text:       HISTORY UAP REPORT  Comparison is made with prior chest radiograph dated 23/02/2012 14. The heart size is normal.  There is no consolidation or pleural effusion.   Known / Minor  Finalised by: &lt;DOCTOR&gt;</w:t>
      </w:r>
    </w:p>
    <w:p>
      <w:r>
        <w:t>Accession Number: 0ca8bb4ed3d6a43d18af258a563cf2a2c914dd3d55866251e713f440dfdb255a</w:t>
      </w:r>
    </w:p>
    <w:p>
      <w:r>
        <w:t>Updated Date Time: 20/3/2017 11:54</w:t>
      </w:r>
    </w:p>
    <w:p>
      <w:pPr>
        <w:pStyle w:val="Heading2"/>
      </w:pPr>
      <w:r>
        <w:t>Layman Explanation</w:t>
      </w:r>
    </w:p>
    <w:p>
      <w:r>
        <w:t>This radiology report discusses       HISTORY UAP REPORT  Comparison is made with prior chest radiograph dated 23/02/2012 14. The heart size is normal.  There is no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