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4489</w:t>
      </w:r>
    </w:p>
    <w:p>
      <w:r>
        <w:t>Visit Number: 1286456f7db4727c4047dcf9c54b61e2a1dfbb0ea0d9459c45d2fede038e7a4c</w:t>
      </w:r>
    </w:p>
    <w:p>
      <w:r>
        <w:t>Masked_PatientID: 4485</w:t>
      </w:r>
    </w:p>
    <w:p>
      <w:r>
        <w:t>Order ID: 88ec5ed769fbcd1893d991838a945398637d62394d3ca4e88d7a9eb1a4073941</w:t>
      </w:r>
    </w:p>
    <w:p>
      <w:r>
        <w:t>Order Name: Chest X-ray</w:t>
      </w:r>
    </w:p>
    <w:p>
      <w:r>
        <w:t>Result Item Code: CHE-NOV</w:t>
      </w:r>
    </w:p>
    <w:p>
      <w:r>
        <w:t>Performed Date Time: 15/5/2018 15:19</w:t>
      </w:r>
    </w:p>
    <w:p>
      <w:r>
        <w:t>Line Num: 1</w:t>
      </w:r>
    </w:p>
    <w:p>
      <w:r>
        <w:t>Text:       HISTORY Confirm NGT placement REPORT Comparison was made to the previous radiograph dated 11/5/18. The distal tip of the feeding tube lies beyond the diaphragm and within the stomach. Both costophrenic angles appear blunted.  Air space opacities are noted in the right  lower zone.  Clinical correlation for infective aetiology is suggested. The heart size cannot be accurately assessed on this projection, but appears to be  enlarged.   May need further action Reported by: &lt;DOCTOR&gt;</w:t>
      </w:r>
    </w:p>
    <w:p>
      <w:r>
        <w:t>Accession Number: 5809fa0446aa1013d2bc757712a3244f54f7670324e272721e51fa4591063a64</w:t>
      </w:r>
    </w:p>
    <w:p>
      <w:r>
        <w:t>Updated Date Time: 16/5/2018 16:30</w:t>
      </w:r>
    </w:p>
    <w:p>
      <w:pPr>
        <w:pStyle w:val="Heading2"/>
      </w:pPr>
      <w:r>
        <w:t>Layman Explanation</w:t>
      </w:r>
    </w:p>
    <w:p>
      <w:r>
        <w:t>This radiology report discusses       HISTORY Confirm NGT placement REPORT Comparison was made to the previous radiograph dated 11/5/18. The distal tip of the feeding tube lies beyond the diaphragm and within the stomach. Both costophrenic angles appear blunted.  Air space opacities are noted in the right  lower zone.  Clinical correlation for infective aetiology is suggested. The heart size cannot be accurately assessed on this projection, but appears to be  enlarged.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