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4514</w:t>
      </w:r>
    </w:p>
    <w:p>
      <w:r>
        <w:t>Visit Number: 362ca22cf26147b073c890fe12a9d54e872d4f7ca8014f038a74730bb6bc8e32</w:t>
      </w:r>
    </w:p>
    <w:p>
      <w:r>
        <w:t>Masked_PatientID: 4514</w:t>
      </w:r>
    </w:p>
    <w:p>
      <w:r>
        <w:t>Order ID: a29f096aa53de5c99c268e725cada2808b939820d70655c7c846a04891c041f0</w:t>
      </w:r>
    </w:p>
    <w:p>
      <w:r>
        <w:t>Order Name: Chest X-ray</w:t>
      </w:r>
    </w:p>
    <w:p>
      <w:r>
        <w:t>Result Item Code: CHE-NOV</w:t>
      </w:r>
    </w:p>
    <w:p>
      <w:r>
        <w:t>Performed Date Time: 03/2/2016 14:06</w:t>
      </w:r>
    </w:p>
    <w:p>
      <w:r>
        <w:t>Line Num: 1</w:t>
      </w:r>
    </w:p>
    <w:p>
      <w:r>
        <w:t>Text:       HISTORY left temporal mass for Invx REPORT The heart size and mediastinal configuration are normal.  No active lung lesion is seen. The lung bases are difficult to assess due to suboptimal  inspiratory effort.   Known / Minor  Finalised by: &lt;DOCTOR&gt;</w:t>
      </w:r>
    </w:p>
    <w:p>
      <w:r>
        <w:t>Accession Number: 3f96c563a9b9950e292625a63aadcad2b31d7707627d3d5fc08ff317eaf7e4f5</w:t>
      </w:r>
    </w:p>
    <w:p>
      <w:r>
        <w:t>Updated Date Time: 04/2/2016 11:01</w:t>
      </w:r>
    </w:p>
    <w:p>
      <w:pPr>
        <w:pStyle w:val="Heading2"/>
      </w:pPr>
      <w:r>
        <w:t>Layman Explanation</w:t>
      </w:r>
    </w:p>
    <w:p>
      <w:r>
        <w:t>This radiology report discusses       HISTORY left temporal mass for Invx REPORT The heart size and mediastinal configuration are normal.  No active lung lesion is seen. The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