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474</w:t>
      </w:r>
    </w:p>
    <w:p>
      <w:r>
        <w:t>Visit Number: 53a498ddb6849e1719667b7964c17c858d59cb5c3a9951ceb100aff5416630a0</w:t>
      </w:r>
    </w:p>
    <w:p>
      <w:r>
        <w:t>Masked_PatientID: 456</w:t>
      </w:r>
    </w:p>
    <w:p>
      <w:r>
        <w:t>Order ID: ea7fdab654ed4844e4be6cd02acb60ca7d61cd8c16259121abc2264d6e04f851</w:t>
      </w:r>
    </w:p>
    <w:p>
      <w:r>
        <w:t>Order Name: Chest X-ray</w:t>
      </w:r>
    </w:p>
    <w:p>
      <w:r>
        <w:t>Result Item Code: CHE-NOV</w:t>
      </w:r>
    </w:p>
    <w:p>
      <w:r>
        <w:t>Performed Date Time: 02/12/2016 4:16</w:t>
      </w:r>
    </w:p>
    <w:p>
      <w:r>
        <w:t>Line Num: 1</w:t>
      </w:r>
    </w:p>
    <w:p>
      <w:r>
        <w:t>Text:       HISTORY Re-assessment of left pleural effusion REPORT  External cardiac pacemaker lead and left lower zone chest tube are unchanged in  positions compared to the radiograph of 30/11/2016. Stable mild cardiomegaly.  Negligible change noted in the left pleural effusion with  widespread areas of air space opacities in the left hemithorax.  Scarring is noted  in the upper zones bilaterally with calcific granulomas detected in the right upper  and mid zones.   May need further action Finalised by: &lt;DOCTOR&gt;</w:t>
      </w:r>
    </w:p>
    <w:p>
      <w:r>
        <w:t>Accession Number: 16046bb3e93cd1e5c4924a55078c6bc89029a0c94c9f2d0319f02061efbd1678</w:t>
      </w:r>
    </w:p>
    <w:p>
      <w:r>
        <w:t>Updated Date Time: 02/12/2016 17:21</w:t>
      </w:r>
    </w:p>
    <w:p>
      <w:pPr>
        <w:pStyle w:val="Heading2"/>
      </w:pPr>
      <w:r>
        <w:t>Layman Explanation</w:t>
      </w:r>
    </w:p>
    <w:p>
      <w:r>
        <w:t>This radiology report discusses       HISTORY Re-assessment of left pleural effusion REPORT  External cardiac pacemaker lead and left lower zone chest tube are unchanged in  positions compared to the radiograph of 30/11/2016. Stable mild cardiomegaly.  Negligible change noted in the left pleural effusion with  widespread areas of air space opacities in the left hemithorax.  Scarring is noted  in the upper zones bilaterally with calcific granulomas detected in the right upper  and mid zones.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