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4583</w:t>
      </w:r>
    </w:p>
    <w:p>
      <w:r>
        <w:t>Visit Number: ae19c68a1fe4fe1f50165a885ed3f73c302b61891f0977ac6dd1cf88854c1c5a</w:t>
      </w:r>
    </w:p>
    <w:p>
      <w:r>
        <w:t>Masked_PatientID: 4582</w:t>
      </w:r>
    </w:p>
    <w:p>
      <w:r>
        <w:t>Order ID: 2f46a7603edb3412ea6747b7f8972c326c9b03ba00f72f4d8ef67a10ea15b312</w:t>
      </w:r>
    </w:p>
    <w:p>
      <w:r>
        <w:t>Order Name: Chest X-ray, Erect</w:t>
      </w:r>
    </w:p>
    <w:p>
      <w:r>
        <w:t>Result Item Code: CHE-ER</w:t>
      </w:r>
    </w:p>
    <w:p>
      <w:r>
        <w:t>Performed Date Time: 13/8/2015 12:10</w:t>
      </w:r>
    </w:p>
    <w:p>
      <w:r>
        <w:t>Line Num: 1</w:t>
      </w:r>
    </w:p>
    <w:p>
      <w:r>
        <w:t>Text:       HISTORY lymphoblastic lymphoma with pericardial effusion, left chest drain for pneumothorax,  bilateral R&gt;L ground glass changes on CT for CXR to look for any new changes REPORT MOBILE AP SITTING CHEST NGT has been removed; CVP and left chest tubes remain in situ. No improvement in left pneumothorax, bilateral lung shadowing and abnormal cardiac  shape are noted over the past 15 hours.   May need further action Finalised by: &lt;DOCTOR&gt;</w:t>
      </w:r>
    </w:p>
    <w:p>
      <w:r>
        <w:t>Accession Number: 972a77096bb47c6354b4830f5d74642446b38770b2e0945d2d00ec769a8fd510</w:t>
      </w:r>
    </w:p>
    <w:p>
      <w:r>
        <w:t>Updated Date Time: 14/8/2015 15:13</w:t>
      </w:r>
    </w:p>
    <w:p>
      <w:pPr>
        <w:pStyle w:val="Heading2"/>
      </w:pPr>
      <w:r>
        <w:t>Layman Explanation</w:t>
      </w:r>
    </w:p>
    <w:p>
      <w:r>
        <w:t>This radiology report discusses       HISTORY lymphoblastic lymphoma with pericardial effusion, left chest drain for pneumothorax,  bilateral R&gt;L ground glass changes on CT for CXR to look for any new changes REPORT MOBILE AP SITTING CHEST NGT has been removed; CVP and left chest tubes remain in situ. No improvement in left pneumothorax, bilateral lung shadowing and abnormal cardiac  shape are noted over the past 15 hours.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