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4748</w:t>
      </w:r>
    </w:p>
    <w:p>
      <w:r>
        <w:t>Visit Number: 19c754006b0ee860bce5aec951818da4ad12c546b0d130b37ffc6625c056aaca</w:t>
      </w:r>
    </w:p>
    <w:p>
      <w:r>
        <w:t>Masked_PatientID: 4744</w:t>
      </w:r>
    </w:p>
    <w:p>
      <w:r>
        <w:t>Order ID: c24c8533d43336f0fe90174f4ee59d7866bbc3d5f8ab06841255a0fdb5a8e083</w:t>
      </w:r>
    </w:p>
    <w:p>
      <w:r>
        <w:t>Order Name: Chest X-ray</w:t>
      </w:r>
    </w:p>
    <w:p>
      <w:r>
        <w:t>Result Item Code: CHE-NOV</w:t>
      </w:r>
    </w:p>
    <w:p>
      <w:r>
        <w:t>Performed Date Time: 16/1/2019 16:01</w:t>
      </w:r>
    </w:p>
    <w:p>
      <w:r>
        <w:t>Line Num: 1</w:t>
      </w:r>
    </w:p>
    <w:p>
      <w:r>
        <w:t>Text:       HISTORY post op REPORT Cardiac shadow not enlarged. Compared with the previous film dated 12/11/18, the  foci of air space shadowing seen in the right lung base and left para cardiac region  show minimal interval improvement. A small right basal effusion may be present.    Known / Minor Finalised by: &lt;DOCTOR&gt;</w:t>
      </w:r>
    </w:p>
    <w:p>
      <w:r>
        <w:t>Accession Number: 94e8d12501075b2ba73a875a609b3cee00fb70755620b874eded3da2185a098e</w:t>
      </w:r>
    </w:p>
    <w:p>
      <w:r>
        <w:t>Updated Date Time: 16/1/2019 16:33</w:t>
      </w:r>
    </w:p>
    <w:p>
      <w:pPr>
        <w:pStyle w:val="Heading2"/>
      </w:pPr>
      <w:r>
        <w:t>Layman Explanation</w:t>
      </w:r>
    </w:p>
    <w:p>
      <w:r>
        <w:t>This radiology report discusses       HISTORY post op REPORT Cardiac shadow not enlarged. Compared with the previous film dated 12/11/18, the  foci of air space shadowing seen in the right lung base and left para cardiac region  show minimal interval improvement. A small right basal effusion may be present.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