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4795</w:t>
      </w:r>
    </w:p>
    <w:p>
      <w:r>
        <w:t>Visit Number: bce492e52dac9aa81caaa1fdbcfc16f1d96d11b8820ab3e9b148279b0215d9ca</w:t>
      </w:r>
    </w:p>
    <w:p>
      <w:r>
        <w:t>Masked_PatientID: 4791</w:t>
      </w:r>
    </w:p>
    <w:p>
      <w:r>
        <w:t>Order ID: aa88137dc86b5bb0871acb0f352dc28eb0690903f82eec26cd510a0e86b518e8</w:t>
      </w:r>
    </w:p>
    <w:p>
      <w:r>
        <w:t>Order Name: Chest X-ray</w:t>
      </w:r>
    </w:p>
    <w:p>
      <w:r>
        <w:t>Result Item Code: CHE-NOV</w:t>
      </w:r>
    </w:p>
    <w:p>
      <w:r>
        <w:t>Performed Date Time: 31/1/2018 22:53</w:t>
      </w:r>
    </w:p>
    <w:p>
      <w:r>
        <w:t>Line Num: 1</w:t>
      </w:r>
    </w:p>
    <w:p>
      <w:r>
        <w:t>Text:       HISTORY low grade fever, SOB ?pneumonia REPORT Prior chest radiograph on 10 Oct 2017 was reviewed.  Heart size is not accurately assessed in this AP projection. The thoracic aorta is  unfolded with intra mural calcification. Left coronary stent is noted.  No consolidation, pleural effusion or pneumothorax. However, there may be a radiologic  lag and clinical correlation is advised.  Heterogeneous left retrocardiac opacity is nonspecific and may be due to composite  shadow.   Known / Minor  Reported by: &lt;DOCTOR&gt;</w:t>
      </w:r>
    </w:p>
    <w:p>
      <w:r>
        <w:t>Accession Number: 093ac2f9363f39f231cf34429e6e32ed9f1309aebc684e4732742a55d7ce512d</w:t>
      </w:r>
    </w:p>
    <w:p>
      <w:r>
        <w:t>Updated Date Time: 01/2/2018 12:28</w:t>
      </w:r>
    </w:p>
    <w:p>
      <w:pPr>
        <w:pStyle w:val="Heading2"/>
      </w:pPr>
      <w:r>
        <w:t>Layman Explanation</w:t>
      </w:r>
    </w:p>
    <w:p>
      <w:r>
        <w:t>This radiology report discusses       HISTORY low grade fever, SOB ?pneumonia REPORT Prior chest radiograph on 10 Oct 2017 was reviewed.  Heart size is not accurately assessed in this AP projection. The thoracic aorta is  unfolded with intra mural calcification. Left coronary stent is noted.  No consolidation, pleural effusion or pneumothorax. However, there may be a radiologic  lag and clinical correlation is advised.  Heterogeneous left retrocardiac opacity is nonspecific and may be due to composite  shadow.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