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4798</w:t>
      </w:r>
    </w:p>
    <w:p>
      <w:r>
        <w:t>Visit Number: 2d5d7446308a3c1f6ebc93f8f5d17a51d0152cd340f20061d9abb19f46588b49</w:t>
      </w:r>
    </w:p>
    <w:p>
      <w:r>
        <w:t>Masked_PatientID: 4796</w:t>
      </w:r>
    </w:p>
    <w:p>
      <w:r>
        <w:t>Order ID: ff9a97a2d043abb0093ea58f62c64da0bcaac2685c8b04ca2ff9cbbd4786d678</w:t>
      </w:r>
    </w:p>
    <w:p>
      <w:r>
        <w:t>Order Name: Chest X-ray</w:t>
      </w:r>
    </w:p>
    <w:p>
      <w:r>
        <w:t>Result Item Code: CHE-NOV</w:t>
      </w:r>
    </w:p>
    <w:p>
      <w:r>
        <w:t>Performed Date Time: 21/8/2016 7:04</w:t>
      </w:r>
    </w:p>
    <w:p>
      <w:r>
        <w:t>Line Num: 1</w:t>
      </w:r>
    </w:p>
    <w:p>
      <w:r>
        <w:t>Text:       HISTORY septic workup REPORT CHEST Heart size is normal. No active lung lesion. The tip of the naso gastric tube is  projected over the proximal/mid stomach. A few small fluid levels are seen in the  upper abdomen.   Known / Minor  Finalised by: &lt;DOCTOR&gt;</w:t>
      </w:r>
    </w:p>
    <w:p>
      <w:r>
        <w:t>Accession Number: 93777817119556d3be1259feb1c5da1641b41a6c7745b6009260086fca46d672</w:t>
      </w:r>
    </w:p>
    <w:p>
      <w:r>
        <w:t>Updated Date Time: 23/8/2016 6:57</w:t>
      </w:r>
    </w:p>
    <w:p>
      <w:pPr>
        <w:pStyle w:val="Heading2"/>
      </w:pPr>
      <w:r>
        <w:t>Layman Explanation</w:t>
      </w:r>
    </w:p>
    <w:p>
      <w:r>
        <w:t>This radiology report discusses       HISTORY septic workup REPORT CHEST Heart size is normal. No active lung lesion. The tip of the naso gastric tube is  projected over the proximal/mid stomach. A few small fluid levels are seen in the  upper abdomen.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