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4807</w:t>
      </w:r>
    </w:p>
    <w:p>
      <w:r>
        <w:t>Visit Number: ab81080fa539400db75d6a10a7dc9bb699be5046fc7122b2fd75386c0c9052c1</w:t>
      </w:r>
    </w:p>
    <w:p>
      <w:r>
        <w:t>Masked_PatientID: 4804</w:t>
      </w:r>
    </w:p>
    <w:p>
      <w:r>
        <w:t>Order ID: 6e6a1e2b3480f7d8333152533a2df8cef6c2a3db9a02176d1bc9bc5d4dbdd3bd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14/12/2015 10:55</w:t>
      </w:r>
    </w:p>
    <w:p>
      <w:r>
        <w:t>Line Num: 1</w:t>
      </w:r>
    </w:p>
    <w:p>
      <w:r>
        <w:t>Text:       HISTORY Left lower lobe lung abscess for follow up. Finished course of antibiotics REPORT CHEST: The heart size is normal. There is atelectasis seen in  the left lower lobe. A small lucency is seen in the left subphrenic region.  This could be due to air in the gastric fundus. No air-fluid level seen in the left retrocardiac region.      Known / Minor  Finalised by: &lt;DOCTOR&gt;</w:t>
      </w:r>
    </w:p>
    <w:p>
      <w:r>
        <w:t>Accession Number: 6abb710062f0a262bf0a3f4f41ca08195c7f511b36d3d5715553ff2b449a6fdd</w:t>
      </w:r>
    </w:p>
    <w:p>
      <w:r>
        <w:t>Updated Date Time: 14/12/2015 11:16</w:t>
      </w:r>
    </w:p>
    <w:p>
      <w:pPr>
        <w:pStyle w:val="Heading2"/>
      </w:pPr>
      <w:r>
        <w:t>Layman Explanation</w:t>
      </w:r>
    </w:p>
    <w:p>
      <w:r>
        <w:t>This radiology report discusses       HISTORY Left lower lobe lung abscess for follow up. Finished course of antibiotics REPORT CHEST: The heart size is normal. There is atelectasis seen in  the left lower lobe. A small lucency is seen in the left subphrenic region.  This could be due to air in the gastric fundus. No air-fluid level seen in the left retrocardiac region.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